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EB" w:rsidRDefault="001452EB">
      <w:pPr>
        <w:widowControl/>
        <w:shd w:val="clear" w:color="auto" w:fill="FFFFFF"/>
        <w:ind w:right="14"/>
        <w:jc w:val="right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ПРИЛОЖЕНИЕ 11</w:t>
      </w:r>
    </w:p>
    <w:p w:rsidR="001452EB" w:rsidRDefault="001452EB">
      <w:pPr>
        <w:widowControl/>
        <w:shd w:val="clear" w:color="auto" w:fill="FFFFFF"/>
        <w:ind w:right="14"/>
        <w:jc w:val="right"/>
      </w:pPr>
    </w:p>
    <w:p w:rsidR="001452EB" w:rsidRDefault="001452EB">
      <w:pPr>
        <w:widowControl/>
        <w:shd w:val="clear" w:color="auto" w:fill="FFFFFF"/>
        <w:jc w:val="center"/>
        <w:rPr>
          <w:b/>
          <w:bCs/>
          <w:color w:val="0C7473"/>
          <w:spacing w:val="-4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b/>
          <w:bCs/>
          <w:color w:val="0C7473"/>
          <w:spacing w:val="1"/>
          <w:sz w:val="28"/>
          <w:szCs w:val="28"/>
        </w:rPr>
      </w:pPr>
      <w:r>
        <w:rPr>
          <w:b/>
          <w:bCs/>
          <w:color w:val="0C7473"/>
          <w:spacing w:val="-4"/>
          <w:sz w:val="28"/>
          <w:szCs w:val="28"/>
        </w:rPr>
        <w:t xml:space="preserve">ПЕРЕСЧЕТ РАЗМЕРНОСТЕЙ ПРИ ПЕРЕВОДЕ </w:t>
      </w:r>
      <w:r>
        <w:rPr>
          <w:b/>
          <w:bCs/>
          <w:color w:val="0C7473"/>
          <w:spacing w:val="1"/>
          <w:sz w:val="28"/>
          <w:szCs w:val="28"/>
        </w:rPr>
        <w:t xml:space="preserve">ТЕХНИЧЕСКИХ </w:t>
      </w:r>
      <w:r>
        <w:rPr>
          <w:b/>
          <w:bCs/>
          <w:color w:val="0C7473"/>
          <w:spacing w:val="1"/>
          <w:sz w:val="28"/>
          <w:szCs w:val="28"/>
        </w:rPr>
        <w:br/>
        <w:t>ТЕ</w:t>
      </w:r>
      <w:r>
        <w:rPr>
          <w:b/>
          <w:bCs/>
          <w:color w:val="0C7473"/>
          <w:spacing w:val="1"/>
          <w:sz w:val="28"/>
          <w:szCs w:val="28"/>
        </w:rPr>
        <w:t>К</w:t>
      </w:r>
      <w:r>
        <w:rPr>
          <w:b/>
          <w:bCs/>
          <w:color w:val="0C7473"/>
          <w:spacing w:val="1"/>
          <w:sz w:val="28"/>
          <w:szCs w:val="28"/>
        </w:rPr>
        <w:t>СТОВ</w:t>
      </w:r>
    </w:p>
    <w:p w:rsidR="001452EB" w:rsidRDefault="001452EB">
      <w:pPr>
        <w:widowControl/>
        <w:shd w:val="clear" w:color="auto" w:fill="FFFFFF"/>
        <w:ind w:left="1248"/>
        <w:jc w:val="center"/>
      </w:pPr>
    </w:p>
    <w:p w:rsidR="001452EB" w:rsidRDefault="001452EB">
      <w:pPr>
        <w:widowControl/>
        <w:shd w:val="clear" w:color="auto" w:fill="FFFFFF"/>
        <w:jc w:val="center"/>
        <w:rPr>
          <w:b/>
          <w:sz w:val="24"/>
          <w:szCs w:val="24"/>
        </w:rPr>
      </w:pPr>
    </w:p>
    <w:p w:rsidR="003A5968" w:rsidRPr="00894F48" w:rsidRDefault="001452EB" w:rsidP="00D630FE">
      <w:pPr>
        <w:pStyle w:val="BodyText2"/>
        <w:rPr>
          <w:color w:val="auto"/>
        </w:rPr>
      </w:pPr>
      <w:r w:rsidRPr="00894F48">
        <w:rPr>
          <w:color w:val="auto"/>
        </w:rPr>
        <w:t>Нижеприведенные материалы заимствованы из пособия</w:t>
      </w:r>
      <w:r w:rsidR="00D630FE" w:rsidRPr="00894F48">
        <w:rPr>
          <w:rStyle w:val="FootnoteReference"/>
          <w:color w:val="auto"/>
        </w:rPr>
        <w:footnoteReference w:id="1"/>
      </w:r>
      <w:r w:rsidRPr="00894F48">
        <w:rPr>
          <w:color w:val="auto"/>
        </w:rPr>
        <w:t xml:space="preserve">, рассчитанного на переводчиков </w:t>
      </w:r>
      <w:r w:rsidR="003A5968" w:rsidRPr="00894F48">
        <w:rPr>
          <w:color w:val="auto"/>
        </w:rPr>
        <w:t>с различным базовым образованием</w:t>
      </w:r>
      <w:r w:rsidRPr="00894F48">
        <w:rPr>
          <w:color w:val="auto"/>
        </w:rPr>
        <w:t xml:space="preserve">. </w:t>
      </w:r>
      <w:bookmarkStart w:id="0" w:name="_GoBack"/>
      <w:bookmarkEnd w:id="0"/>
    </w:p>
    <w:p w:rsidR="003A5968" w:rsidRPr="00894F48" w:rsidRDefault="003A5968" w:rsidP="00D630FE">
      <w:pPr>
        <w:pStyle w:val="BodyText2"/>
        <w:rPr>
          <w:color w:val="auto"/>
        </w:rPr>
      </w:pPr>
    </w:p>
    <w:p w:rsidR="003A5968" w:rsidRPr="003A5968" w:rsidRDefault="003A5968" w:rsidP="003A5968">
      <w:pPr>
        <w:pStyle w:val="BodyText2"/>
        <w:jc w:val="center"/>
        <w:rPr>
          <w:b/>
          <w:color w:val="800000"/>
        </w:rPr>
      </w:pPr>
      <w:r w:rsidRPr="003A5968">
        <w:rPr>
          <w:b/>
          <w:color w:val="800000"/>
        </w:rPr>
        <w:t>***</w:t>
      </w:r>
    </w:p>
    <w:p w:rsidR="003A5968" w:rsidRDefault="003A5968" w:rsidP="00D630FE">
      <w:pPr>
        <w:pStyle w:val="BodyText2"/>
        <w:rPr>
          <w:color w:val="auto"/>
        </w:rPr>
      </w:pPr>
    </w:p>
    <w:p w:rsidR="001452EB" w:rsidRPr="00E86B59" w:rsidRDefault="00B47A42" w:rsidP="00D630FE">
      <w:pPr>
        <w:pStyle w:val="BodyText2"/>
        <w:rPr>
          <w:color w:val="auto"/>
        </w:rPr>
      </w:pPr>
      <w:r>
        <w:rPr>
          <w:color w:val="auto"/>
        </w:rPr>
        <w:t>Р</w:t>
      </w:r>
      <w:r w:rsidR="001452EB" w:rsidRPr="00E86B59">
        <w:rPr>
          <w:color w:val="auto"/>
        </w:rPr>
        <w:t xml:space="preserve">ассматриваются примеры пересчета размерностей при переходе от британской системы единиц к метрической либо к международной системе (СИ). Эта операция </w:t>
      </w:r>
      <w:r w:rsidR="003A5968">
        <w:rPr>
          <w:color w:val="auto"/>
        </w:rPr>
        <w:t xml:space="preserve">– </w:t>
      </w:r>
      <w:r w:rsidR="001452EB" w:rsidRPr="00E86B59">
        <w:rPr>
          <w:color w:val="auto"/>
        </w:rPr>
        <w:t>не</w:t>
      </w:r>
      <w:r w:rsidR="00CB23FA" w:rsidRPr="00E86B59">
        <w:rPr>
          <w:color w:val="auto"/>
        </w:rPr>
        <w:t>простая</w:t>
      </w:r>
      <w:r w:rsidR="00CB23FA">
        <w:t xml:space="preserve"> и о</w:t>
      </w:r>
      <w:r w:rsidR="00CB23FA">
        <w:t>т</w:t>
      </w:r>
      <w:r w:rsidR="00CB23FA">
        <w:t>ветственная</w:t>
      </w:r>
      <w:r w:rsidR="001452EB" w:rsidRPr="00E86B59">
        <w:rPr>
          <w:color w:val="auto"/>
        </w:rPr>
        <w:t xml:space="preserve">, особенно когда в </w:t>
      </w:r>
      <w:r>
        <w:rPr>
          <w:color w:val="auto"/>
        </w:rPr>
        <w:t>исходном</w:t>
      </w:r>
      <w:r w:rsidR="001452EB" w:rsidRPr="00E86B59">
        <w:rPr>
          <w:color w:val="auto"/>
        </w:rPr>
        <w:t xml:space="preserve"> тексте размерность величины представлена непр</w:t>
      </w:r>
      <w:r w:rsidR="001452EB" w:rsidRPr="00E86B59">
        <w:rPr>
          <w:color w:val="auto"/>
        </w:rPr>
        <w:t>а</w:t>
      </w:r>
      <w:r w:rsidR="001452EB" w:rsidRPr="00E86B59">
        <w:rPr>
          <w:color w:val="auto"/>
        </w:rPr>
        <w:t>вильно или необычно</w:t>
      </w:r>
      <w:r>
        <w:rPr>
          <w:color w:val="auto"/>
        </w:rPr>
        <w:t>,</w:t>
      </w:r>
      <w:r w:rsidR="001452EB" w:rsidRPr="00E86B59">
        <w:rPr>
          <w:color w:val="auto"/>
        </w:rPr>
        <w:t xml:space="preserve"> либо когда нужно определить численный коэффициент в полуэмпир</w:t>
      </w:r>
      <w:r w:rsidR="001452EB" w:rsidRPr="00E86B59">
        <w:rPr>
          <w:color w:val="auto"/>
        </w:rPr>
        <w:t>и</w:t>
      </w:r>
      <w:r w:rsidR="001452EB" w:rsidRPr="00E86B59">
        <w:rPr>
          <w:color w:val="auto"/>
        </w:rPr>
        <w:t xml:space="preserve">ческой расчетной формуле. </w:t>
      </w:r>
      <w:r w:rsidR="003A5968">
        <w:rPr>
          <w:color w:val="auto"/>
        </w:rPr>
        <w:t>П</w:t>
      </w:r>
      <w:r w:rsidR="001452EB" w:rsidRPr="00E86B59">
        <w:rPr>
          <w:color w:val="auto"/>
        </w:rPr>
        <w:t xml:space="preserve">риведем обоснование </w:t>
      </w:r>
      <w:r w:rsidR="003A5968" w:rsidRPr="00E86B59">
        <w:rPr>
          <w:color w:val="auto"/>
        </w:rPr>
        <w:t>терминов</w:t>
      </w:r>
      <w:r w:rsidR="003A5968">
        <w:rPr>
          <w:color w:val="auto"/>
        </w:rPr>
        <w:t xml:space="preserve">, </w:t>
      </w:r>
      <w:r>
        <w:rPr>
          <w:color w:val="auto"/>
        </w:rPr>
        <w:t>использованных</w:t>
      </w:r>
      <w:r w:rsidR="001452EB" w:rsidRPr="00E86B59">
        <w:rPr>
          <w:color w:val="auto"/>
        </w:rPr>
        <w:t xml:space="preserve"> при рассмо</w:t>
      </w:r>
      <w:r w:rsidR="001452EB" w:rsidRPr="00E86B59">
        <w:rPr>
          <w:color w:val="auto"/>
        </w:rPr>
        <w:t>т</w:t>
      </w:r>
      <w:r w:rsidR="001452EB" w:rsidRPr="00E86B59">
        <w:rPr>
          <w:color w:val="auto"/>
        </w:rPr>
        <w:t>рении прим</w:t>
      </w:r>
      <w:r w:rsidR="001452EB" w:rsidRPr="00E86B59">
        <w:rPr>
          <w:color w:val="auto"/>
        </w:rPr>
        <w:t>е</w:t>
      </w:r>
      <w:r w:rsidR="001452EB" w:rsidRPr="00E86B59">
        <w:rPr>
          <w:color w:val="auto"/>
        </w:rPr>
        <w:t xml:space="preserve">ров. 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Pr="00B47A42" w:rsidRDefault="001452EB" w:rsidP="00B47A42">
      <w:pPr>
        <w:pStyle w:val="Heading2"/>
        <w:rPr>
          <w:b/>
        </w:rPr>
      </w:pPr>
      <w:r w:rsidRPr="00B47A42">
        <w:rPr>
          <w:b/>
        </w:rPr>
        <w:t>Краткое обоснование выбранных терминов</w:t>
      </w:r>
    </w:p>
    <w:p w:rsidR="001452EB" w:rsidRDefault="001452EB">
      <w:pPr>
        <w:pStyle w:val="BodyText"/>
        <w:ind w:firstLine="720"/>
        <w:jc w:val="center"/>
        <w:rPr>
          <w:i/>
        </w:rPr>
      </w:pPr>
    </w:p>
    <w:p w:rsidR="001452EB" w:rsidRPr="00E86B59" w:rsidRDefault="00B47A42" w:rsidP="00D630FE">
      <w:pPr>
        <w:pStyle w:val="BodyText"/>
        <w:jc w:val="both"/>
        <w:rPr>
          <w:iCs/>
          <w:color w:val="auto"/>
        </w:rPr>
      </w:pPr>
      <w:r>
        <w:rPr>
          <w:iCs/>
          <w:color w:val="auto"/>
        </w:rPr>
        <w:t xml:space="preserve">В </w:t>
      </w:r>
      <w:r w:rsidR="001452EB" w:rsidRPr="00E86B59">
        <w:rPr>
          <w:iCs/>
          <w:color w:val="auto"/>
        </w:rPr>
        <w:t>теори</w:t>
      </w:r>
      <w:r>
        <w:rPr>
          <w:iCs/>
          <w:color w:val="auto"/>
        </w:rPr>
        <w:t>и</w:t>
      </w:r>
      <w:r w:rsidR="001452EB" w:rsidRPr="00E86B59">
        <w:rPr>
          <w:iCs/>
          <w:color w:val="auto"/>
        </w:rPr>
        <w:t xml:space="preserve"> размерностей</w:t>
      </w:r>
      <w:r>
        <w:rPr>
          <w:iCs/>
          <w:color w:val="auto"/>
        </w:rPr>
        <w:t xml:space="preserve"> </w:t>
      </w:r>
      <w:r w:rsidR="001452EB" w:rsidRPr="00E86B59">
        <w:rPr>
          <w:iCs/>
          <w:color w:val="auto"/>
        </w:rPr>
        <w:t xml:space="preserve">подробно исследуется связь между такими понятиями как единица измерения/величины (основная или производная), размерность величины, система единиц измерения, классификация единиц измерения, перевод единиц измерения, согласованность единиц измерения, класс систем единиц, анализ размерностей и </w:t>
      </w:r>
      <w:r w:rsidR="00BD4C58">
        <w:rPr>
          <w:iCs/>
          <w:color w:val="auto"/>
        </w:rPr>
        <w:t>т. д.</w:t>
      </w:r>
      <w:r w:rsidR="001452EB" w:rsidRPr="00E86B59">
        <w:rPr>
          <w:iCs/>
          <w:color w:val="auto"/>
        </w:rPr>
        <w:t xml:space="preserve"> </w:t>
      </w:r>
      <w:r w:rsidR="001452EB" w:rsidRPr="00E86B59">
        <w:rPr>
          <w:b/>
          <w:bCs/>
          <w:i/>
          <w:color w:val="auto"/>
        </w:rPr>
        <w:t>Поскольку в этом ра</w:t>
      </w:r>
      <w:r w:rsidR="001452EB" w:rsidRPr="00E86B59">
        <w:rPr>
          <w:b/>
          <w:bCs/>
          <w:i/>
          <w:color w:val="auto"/>
        </w:rPr>
        <w:t>з</w:t>
      </w:r>
      <w:r w:rsidR="001452EB" w:rsidRPr="00E86B59">
        <w:rPr>
          <w:b/>
          <w:bCs/>
          <w:i/>
          <w:color w:val="auto"/>
        </w:rPr>
        <w:t>деле рассматриваются конкретные переводческие задачи инженерного хара</w:t>
      </w:r>
      <w:r w:rsidR="001452EB" w:rsidRPr="00E86B59">
        <w:rPr>
          <w:b/>
          <w:bCs/>
          <w:i/>
          <w:color w:val="auto"/>
        </w:rPr>
        <w:t>к</w:t>
      </w:r>
      <w:r w:rsidR="001452EB" w:rsidRPr="00E86B59">
        <w:rPr>
          <w:b/>
          <w:bCs/>
          <w:i/>
          <w:color w:val="auto"/>
        </w:rPr>
        <w:t>тера, а не строгая и достаточно сложная теория размерностей</w:t>
      </w:r>
      <w:r w:rsidR="001452EB" w:rsidRPr="00E86B59">
        <w:rPr>
          <w:iCs/>
          <w:color w:val="auto"/>
        </w:rPr>
        <w:t xml:space="preserve">, </w:t>
      </w:r>
      <w:r w:rsidR="001452EB" w:rsidRPr="00E86B59">
        <w:rPr>
          <w:b/>
          <w:bCs/>
          <w:i/>
          <w:color w:val="auto"/>
        </w:rPr>
        <w:t>мы будем пользоваться привы</w:t>
      </w:r>
      <w:r w:rsidR="001452EB" w:rsidRPr="00E86B59">
        <w:rPr>
          <w:b/>
          <w:bCs/>
          <w:i/>
          <w:color w:val="auto"/>
        </w:rPr>
        <w:t>ч</w:t>
      </w:r>
      <w:r w:rsidR="001452EB" w:rsidRPr="00E86B59">
        <w:rPr>
          <w:b/>
          <w:bCs/>
          <w:i/>
          <w:color w:val="auto"/>
        </w:rPr>
        <w:t>ными в среде инженеров терминами</w:t>
      </w:r>
      <w:r w:rsidR="001452EB" w:rsidRPr="00E86B59">
        <w:rPr>
          <w:iCs/>
          <w:color w:val="auto"/>
        </w:rPr>
        <w:t xml:space="preserve"> </w:t>
      </w:r>
      <w:r w:rsidRPr="00B47A42">
        <w:rPr>
          <w:b/>
          <w:iCs/>
          <w:color w:val="auto"/>
        </w:rPr>
        <w:t>«</w:t>
      </w:r>
      <w:r w:rsidR="001452EB" w:rsidRPr="00E86B59">
        <w:rPr>
          <w:b/>
          <w:bCs/>
          <w:i/>
          <w:color w:val="auto"/>
        </w:rPr>
        <w:t>единица измерения величины</w:t>
      </w:r>
      <w:r>
        <w:rPr>
          <w:b/>
          <w:bCs/>
          <w:i/>
          <w:color w:val="auto"/>
        </w:rPr>
        <w:t>»</w:t>
      </w:r>
      <w:r w:rsidR="001452EB" w:rsidRPr="00E86B59">
        <w:rPr>
          <w:b/>
          <w:bCs/>
          <w:iCs/>
          <w:color w:val="auto"/>
        </w:rPr>
        <w:t xml:space="preserve">, </w:t>
      </w:r>
      <w:r>
        <w:rPr>
          <w:b/>
          <w:bCs/>
          <w:iCs/>
          <w:color w:val="auto"/>
        </w:rPr>
        <w:t>«</w:t>
      </w:r>
      <w:r w:rsidR="001452EB" w:rsidRPr="00E86B59">
        <w:rPr>
          <w:b/>
          <w:bCs/>
          <w:i/>
          <w:color w:val="auto"/>
        </w:rPr>
        <w:t>размерность в</w:t>
      </w:r>
      <w:r w:rsidR="001452EB" w:rsidRPr="00E86B59">
        <w:rPr>
          <w:b/>
          <w:bCs/>
          <w:i/>
          <w:color w:val="auto"/>
        </w:rPr>
        <w:t>е</w:t>
      </w:r>
      <w:r w:rsidR="001452EB" w:rsidRPr="00E86B59">
        <w:rPr>
          <w:b/>
          <w:bCs/>
          <w:i/>
          <w:color w:val="auto"/>
        </w:rPr>
        <w:t>личины</w:t>
      </w:r>
      <w:r>
        <w:rPr>
          <w:b/>
          <w:bCs/>
          <w:i/>
          <w:color w:val="auto"/>
        </w:rPr>
        <w:t>»</w:t>
      </w:r>
      <w:r w:rsidR="001452EB" w:rsidRPr="00E86B59">
        <w:rPr>
          <w:b/>
          <w:bCs/>
          <w:iCs/>
          <w:color w:val="auto"/>
        </w:rPr>
        <w:t xml:space="preserve"> </w:t>
      </w:r>
      <w:r w:rsidR="001452EB" w:rsidRPr="00B47A42">
        <w:rPr>
          <w:b/>
          <w:bCs/>
          <w:i/>
          <w:iCs/>
          <w:color w:val="auto"/>
        </w:rPr>
        <w:t>и</w:t>
      </w:r>
      <w:r w:rsidR="001452EB" w:rsidRPr="00E86B59">
        <w:rPr>
          <w:b/>
          <w:bCs/>
          <w:iCs/>
          <w:color w:val="auto"/>
        </w:rPr>
        <w:t xml:space="preserve"> </w:t>
      </w:r>
      <w:r>
        <w:rPr>
          <w:b/>
          <w:bCs/>
          <w:iCs/>
          <w:color w:val="auto"/>
        </w:rPr>
        <w:t>«</w:t>
      </w:r>
      <w:r w:rsidR="001452EB" w:rsidRPr="00E86B59">
        <w:rPr>
          <w:b/>
          <w:bCs/>
          <w:i/>
          <w:color w:val="auto"/>
        </w:rPr>
        <w:t>пересчет</w:t>
      </w:r>
      <w:r w:rsidR="001452EB" w:rsidRPr="00E86B59">
        <w:rPr>
          <w:b/>
          <w:bCs/>
          <w:iCs/>
          <w:color w:val="auto"/>
        </w:rPr>
        <w:t xml:space="preserve"> </w:t>
      </w:r>
      <w:r w:rsidR="001452EB" w:rsidRPr="00E86B59">
        <w:rPr>
          <w:b/>
          <w:bCs/>
          <w:i/>
          <w:color w:val="auto"/>
        </w:rPr>
        <w:t>размерн</w:t>
      </w:r>
      <w:r w:rsidR="001452EB" w:rsidRPr="00E86B59">
        <w:rPr>
          <w:b/>
          <w:bCs/>
          <w:i/>
          <w:color w:val="auto"/>
        </w:rPr>
        <w:t>о</w:t>
      </w:r>
      <w:r w:rsidR="001452EB" w:rsidRPr="00E86B59">
        <w:rPr>
          <w:b/>
          <w:bCs/>
          <w:i/>
          <w:color w:val="auto"/>
        </w:rPr>
        <w:t>стей</w:t>
      </w:r>
      <w:r>
        <w:rPr>
          <w:b/>
          <w:bCs/>
          <w:i/>
          <w:color w:val="auto"/>
        </w:rPr>
        <w:t>»</w:t>
      </w:r>
      <w:r w:rsidR="001452EB" w:rsidRPr="00E86B59">
        <w:rPr>
          <w:b/>
          <w:bCs/>
          <w:iCs/>
          <w:color w:val="auto"/>
        </w:rPr>
        <w:t>.</w:t>
      </w:r>
    </w:p>
    <w:p w:rsidR="00D630FE" w:rsidRDefault="00D630FE" w:rsidP="00D630FE">
      <w:pPr>
        <w:pStyle w:val="BodyText"/>
        <w:jc w:val="both"/>
        <w:rPr>
          <w:iCs/>
          <w:color w:val="3366FF"/>
        </w:rPr>
      </w:pPr>
    </w:p>
    <w:p w:rsidR="001452EB" w:rsidRPr="00BF113E" w:rsidRDefault="001452EB" w:rsidP="00D630FE">
      <w:pPr>
        <w:pStyle w:val="BodyText"/>
        <w:jc w:val="both"/>
        <w:rPr>
          <w:iCs/>
          <w:color w:val="auto"/>
        </w:rPr>
      </w:pPr>
      <w:r w:rsidRPr="00BF113E">
        <w:rPr>
          <w:iCs/>
          <w:color w:val="auto"/>
        </w:rPr>
        <w:t>Термин</w:t>
      </w:r>
      <w:r w:rsidRPr="00BF113E">
        <w:rPr>
          <w:b/>
          <w:bCs/>
          <w:iCs/>
          <w:color w:val="auto"/>
        </w:rPr>
        <w:t xml:space="preserve"> </w:t>
      </w:r>
      <w:r w:rsidR="00B47A42">
        <w:rPr>
          <w:b/>
          <w:bCs/>
          <w:iCs/>
          <w:color w:val="auto"/>
        </w:rPr>
        <w:t>«</w:t>
      </w:r>
      <w:r w:rsidRPr="00BF113E">
        <w:rPr>
          <w:b/>
          <w:bCs/>
          <w:iCs/>
          <w:color w:val="auto"/>
        </w:rPr>
        <w:t>единица измерения</w:t>
      </w:r>
      <w:r w:rsidR="00B47A42">
        <w:rPr>
          <w:b/>
          <w:bCs/>
          <w:iCs/>
          <w:color w:val="auto"/>
        </w:rPr>
        <w:t>»</w:t>
      </w:r>
      <w:r w:rsidRPr="00BF113E">
        <w:rPr>
          <w:b/>
          <w:bCs/>
          <w:iCs/>
          <w:color w:val="auto"/>
        </w:rPr>
        <w:t>,</w:t>
      </w:r>
      <w:r w:rsidRPr="00BF113E">
        <w:rPr>
          <w:iCs/>
          <w:color w:val="auto"/>
        </w:rPr>
        <w:t xml:space="preserve"> возможно, и менее строг, чем предлагаемый метрологами термин </w:t>
      </w:r>
      <w:r w:rsidR="00B47A42">
        <w:rPr>
          <w:iCs/>
          <w:color w:val="auto"/>
        </w:rPr>
        <w:t>«</w:t>
      </w:r>
      <w:r w:rsidRPr="00BF113E">
        <w:rPr>
          <w:iCs/>
          <w:color w:val="auto"/>
        </w:rPr>
        <w:t xml:space="preserve">единица </w:t>
      </w:r>
      <w:r w:rsidR="00B47A42" w:rsidRPr="00B47A42">
        <w:rPr>
          <w:iCs/>
          <w:color w:val="auto"/>
        </w:rPr>
        <w:t>[</w:t>
      </w:r>
      <w:r w:rsidR="00B47A42">
        <w:rPr>
          <w:iCs/>
          <w:color w:val="auto"/>
        </w:rPr>
        <w:t>физической</w:t>
      </w:r>
      <w:r w:rsidR="00B47A42" w:rsidRPr="00B47A42">
        <w:rPr>
          <w:iCs/>
          <w:color w:val="auto"/>
        </w:rPr>
        <w:t>]</w:t>
      </w:r>
      <w:r w:rsidR="00B47A42">
        <w:rPr>
          <w:iCs/>
          <w:color w:val="auto"/>
        </w:rPr>
        <w:t xml:space="preserve"> </w:t>
      </w:r>
      <w:r w:rsidRPr="00BF113E">
        <w:rPr>
          <w:iCs/>
          <w:color w:val="auto"/>
        </w:rPr>
        <w:t>величины</w:t>
      </w:r>
      <w:r w:rsidR="00B47A42">
        <w:rPr>
          <w:iCs/>
          <w:color w:val="auto"/>
        </w:rPr>
        <w:t>»</w:t>
      </w:r>
      <w:r w:rsidRPr="00BF113E">
        <w:rPr>
          <w:iCs/>
          <w:color w:val="auto"/>
        </w:rPr>
        <w:t xml:space="preserve">, но более привычен (не только инженерам, но и ученым). </w:t>
      </w:r>
      <w:r w:rsidR="003D3FD9">
        <w:rPr>
          <w:iCs/>
          <w:color w:val="auto"/>
        </w:rPr>
        <w:t>С</w:t>
      </w:r>
      <w:r w:rsidRPr="00BF113E">
        <w:rPr>
          <w:color w:val="auto"/>
          <w:szCs w:val="12"/>
        </w:rPr>
        <w:t xml:space="preserve"> 1 января 2000 г. </w:t>
      </w:r>
      <w:r w:rsidR="00BF113E" w:rsidRPr="00BF113E">
        <w:rPr>
          <w:color w:val="auto"/>
          <w:szCs w:val="12"/>
        </w:rPr>
        <w:t>действует</w:t>
      </w:r>
      <w:r w:rsidRPr="00BF113E">
        <w:rPr>
          <w:color w:val="auto"/>
          <w:szCs w:val="12"/>
        </w:rPr>
        <w:t xml:space="preserve"> </w:t>
      </w:r>
      <w:r w:rsidR="003A5968">
        <w:rPr>
          <w:color w:val="auto"/>
          <w:szCs w:val="12"/>
        </w:rPr>
        <w:t xml:space="preserve">утвержденный Госстандартом РФ </w:t>
      </w:r>
      <w:r w:rsidR="00B47A42">
        <w:rPr>
          <w:color w:val="auto"/>
          <w:szCs w:val="12"/>
        </w:rPr>
        <w:t>«</w:t>
      </w:r>
      <w:r w:rsidRPr="00BF113E">
        <w:rPr>
          <w:color w:val="auto"/>
          <w:szCs w:val="12"/>
        </w:rPr>
        <w:t xml:space="preserve">Общероссийский классификатор </w:t>
      </w:r>
      <w:r w:rsidRPr="00BF113E">
        <w:rPr>
          <w:b/>
          <w:bCs/>
          <w:color w:val="auto"/>
          <w:szCs w:val="12"/>
        </w:rPr>
        <w:t>единиц измерения</w:t>
      </w:r>
      <w:r w:rsidR="00B47A42">
        <w:rPr>
          <w:color w:val="auto"/>
          <w:szCs w:val="12"/>
        </w:rPr>
        <w:t>»</w:t>
      </w:r>
      <w:r w:rsidR="00E86B59" w:rsidRPr="00BF113E">
        <w:rPr>
          <w:color w:val="auto"/>
          <w:szCs w:val="12"/>
        </w:rPr>
        <w:t xml:space="preserve"> (</w:t>
      </w:r>
      <w:r w:rsidR="00BF113E" w:rsidRPr="00BF113E">
        <w:rPr>
          <w:color w:val="auto"/>
          <w:szCs w:val="12"/>
        </w:rPr>
        <w:t>в 7-й редакции, с исправлениями и дополн</w:t>
      </w:r>
      <w:r w:rsidR="00BF113E" w:rsidRPr="00BF113E">
        <w:rPr>
          <w:color w:val="auto"/>
          <w:szCs w:val="12"/>
        </w:rPr>
        <w:t>е</w:t>
      </w:r>
      <w:r w:rsidR="00BF113E" w:rsidRPr="00BF113E">
        <w:rPr>
          <w:color w:val="auto"/>
          <w:szCs w:val="12"/>
        </w:rPr>
        <w:t>ниями).</w:t>
      </w:r>
    </w:p>
    <w:p w:rsidR="00D630FE" w:rsidRDefault="00D630FE" w:rsidP="00D630FE">
      <w:pPr>
        <w:pStyle w:val="BodyText"/>
        <w:jc w:val="both"/>
        <w:rPr>
          <w:b/>
          <w:bCs/>
          <w:color w:val="3366FF"/>
          <w:szCs w:val="12"/>
        </w:rPr>
      </w:pPr>
    </w:p>
    <w:p w:rsidR="001452EB" w:rsidRPr="00BF113E" w:rsidRDefault="00E86B59" w:rsidP="00D630FE">
      <w:pPr>
        <w:pStyle w:val="BodyText"/>
        <w:jc w:val="both"/>
        <w:rPr>
          <w:color w:val="auto"/>
          <w:szCs w:val="12"/>
        </w:rPr>
      </w:pPr>
      <w:r w:rsidRPr="00BF113E">
        <w:rPr>
          <w:b/>
          <w:bCs/>
          <w:color w:val="auto"/>
          <w:szCs w:val="12"/>
        </w:rPr>
        <w:t>«</w:t>
      </w:r>
      <w:r w:rsidR="001452EB" w:rsidRPr="00BF113E">
        <w:rPr>
          <w:b/>
          <w:bCs/>
          <w:color w:val="auto"/>
          <w:szCs w:val="12"/>
        </w:rPr>
        <w:t>Размерность</w:t>
      </w:r>
      <w:r w:rsidRPr="00BF113E">
        <w:rPr>
          <w:b/>
          <w:bCs/>
          <w:color w:val="auto"/>
          <w:szCs w:val="12"/>
        </w:rPr>
        <w:t>»</w:t>
      </w:r>
      <w:r w:rsidR="001452EB" w:rsidRPr="00BF113E">
        <w:rPr>
          <w:color w:val="auto"/>
          <w:szCs w:val="12"/>
        </w:rPr>
        <w:t>, говоря очень упрощенно, – это выраженная алгебраически единица измер</w:t>
      </w:r>
      <w:r w:rsidR="001452EB" w:rsidRPr="00BF113E">
        <w:rPr>
          <w:color w:val="auto"/>
          <w:szCs w:val="12"/>
        </w:rPr>
        <w:t>е</w:t>
      </w:r>
      <w:r w:rsidR="001452EB" w:rsidRPr="00BF113E">
        <w:rPr>
          <w:color w:val="auto"/>
          <w:szCs w:val="12"/>
        </w:rPr>
        <w:t>ния</w:t>
      </w:r>
      <w:r w:rsidR="003A5968">
        <w:rPr>
          <w:color w:val="auto"/>
          <w:szCs w:val="12"/>
        </w:rPr>
        <w:t>, п</w:t>
      </w:r>
      <w:r w:rsidR="001452EB" w:rsidRPr="00BF113E">
        <w:rPr>
          <w:color w:val="auto"/>
          <w:szCs w:val="12"/>
        </w:rPr>
        <w:t>оэтому она не зависит от системы единиц – и в британской системе единиц, и в метр</w:t>
      </w:r>
      <w:r w:rsidR="001452EB" w:rsidRPr="00BF113E">
        <w:rPr>
          <w:color w:val="auto"/>
          <w:szCs w:val="12"/>
        </w:rPr>
        <w:t>и</w:t>
      </w:r>
      <w:r w:rsidR="001452EB" w:rsidRPr="00BF113E">
        <w:rPr>
          <w:color w:val="auto"/>
          <w:szCs w:val="12"/>
        </w:rPr>
        <w:t>ческой, и в любой другой размерность выражается одинаково (при условии, что сопоставл</w:t>
      </w:r>
      <w:r w:rsidR="001452EB" w:rsidRPr="00BF113E">
        <w:rPr>
          <w:color w:val="auto"/>
          <w:szCs w:val="12"/>
        </w:rPr>
        <w:t>я</w:t>
      </w:r>
      <w:r w:rsidR="001452EB" w:rsidRPr="00BF113E">
        <w:rPr>
          <w:color w:val="auto"/>
          <w:szCs w:val="12"/>
        </w:rPr>
        <w:t>емые системы принадлежат к одному классу). Например</w:t>
      </w:r>
      <w:r w:rsidR="001452EB" w:rsidRPr="00BF113E">
        <w:rPr>
          <w:color w:val="auto"/>
          <w:sz w:val="20"/>
          <w:szCs w:val="12"/>
        </w:rPr>
        <w:t xml:space="preserve">, </w:t>
      </w:r>
      <w:r w:rsidR="001452EB" w:rsidRPr="00BF113E">
        <w:rPr>
          <w:color w:val="auto"/>
          <w:szCs w:val="12"/>
        </w:rPr>
        <w:t>размерность скорости записыв</w:t>
      </w:r>
      <w:r w:rsidR="001452EB" w:rsidRPr="00BF113E">
        <w:rPr>
          <w:color w:val="auto"/>
          <w:szCs w:val="12"/>
        </w:rPr>
        <w:t>а</w:t>
      </w:r>
      <w:r w:rsidR="001452EB" w:rsidRPr="00BF113E">
        <w:rPr>
          <w:color w:val="auto"/>
          <w:szCs w:val="12"/>
        </w:rPr>
        <w:t xml:space="preserve">ется как </w:t>
      </w:r>
      <w:r w:rsidR="001452EB" w:rsidRPr="00BF113E">
        <w:rPr>
          <w:color w:val="auto"/>
          <w:szCs w:val="12"/>
          <w:lang w:val="en-US"/>
        </w:rPr>
        <w:t>LT</w:t>
      </w:r>
      <w:r w:rsidR="003A5968">
        <w:rPr>
          <w:color w:val="auto"/>
          <w:szCs w:val="12"/>
          <w:vertAlign w:val="superscript"/>
        </w:rPr>
        <w:t>–</w:t>
      </w:r>
      <w:r w:rsidR="001452EB" w:rsidRPr="00BF113E">
        <w:rPr>
          <w:color w:val="auto"/>
          <w:szCs w:val="12"/>
          <w:vertAlign w:val="superscript"/>
        </w:rPr>
        <w:t>1</w:t>
      </w:r>
      <w:r w:rsidR="001452EB" w:rsidRPr="00BF113E">
        <w:rPr>
          <w:color w:val="auto"/>
          <w:szCs w:val="12"/>
        </w:rPr>
        <w:t>. В инженерной практике под размерностью традиционно понимают произведение основных и производных единиц измерения, стоящих в первой или иной степени, которое следует за численным значением физической величины. В этом смысле, н</w:t>
      </w:r>
      <w:r w:rsidR="001452EB" w:rsidRPr="00BF113E">
        <w:rPr>
          <w:iCs/>
          <w:color w:val="auto"/>
        </w:rPr>
        <w:t>апример, 80 км/час означает, что величина под названием «скорость» имеет численное значение 80 и разме</w:t>
      </w:r>
      <w:r w:rsidR="001452EB" w:rsidRPr="00BF113E">
        <w:rPr>
          <w:iCs/>
          <w:color w:val="auto"/>
        </w:rPr>
        <w:t>р</w:t>
      </w:r>
      <w:r w:rsidR="001452EB" w:rsidRPr="00BF113E">
        <w:rPr>
          <w:iCs/>
          <w:color w:val="auto"/>
        </w:rPr>
        <w:t>ность «километры в час», включающую в себя единицу измерения длины «километр» и ед</w:t>
      </w:r>
      <w:r w:rsidR="001452EB" w:rsidRPr="00BF113E">
        <w:rPr>
          <w:iCs/>
          <w:color w:val="auto"/>
        </w:rPr>
        <w:t>и</w:t>
      </w:r>
      <w:r w:rsidR="001452EB" w:rsidRPr="00BF113E">
        <w:rPr>
          <w:iCs/>
          <w:color w:val="auto"/>
        </w:rPr>
        <w:t xml:space="preserve">ницу измерения времени «час». В этом же смысле </w:t>
      </w:r>
      <w:r w:rsidR="001452EB" w:rsidRPr="00BF113E">
        <w:rPr>
          <w:color w:val="auto"/>
          <w:szCs w:val="12"/>
        </w:rPr>
        <w:t xml:space="preserve">используется короткий термин </w:t>
      </w:r>
      <w:r w:rsidR="00B47A42">
        <w:rPr>
          <w:color w:val="auto"/>
          <w:szCs w:val="12"/>
        </w:rPr>
        <w:t>«</w:t>
      </w:r>
      <w:r w:rsidR="001452EB" w:rsidRPr="00BF113E">
        <w:rPr>
          <w:color w:val="auto"/>
          <w:szCs w:val="12"/>
        </w:rPr>
        <w:t>разме</w:t>
      </w:r>
      <w:r w:rsidR="001452EB" w:rsidRPr="00BF113E">
        <w:rPr>
          <w:color w:val="auto"/>
          <w:szCs w:val="12"/>
        </w:rPr>
        <w:t>р</w:t>
      </w:r>
      <w:r w:rsidR="001452EB" w:rsidRPr="00BF113E">
        <w:rPr>
          <w:color w:val="auto"/>
          <w:szCs w:val="12"/>
        </w:rPr>
        <w:lastRenderedPageBreak/>
        <w:t>ность</w:t>
      </w:r>
      <w:r w:rsidR="00B47A42">
        <w:rPr>
          <w:color w:val="auto"/>
          <w:szCs w:val="12"/>
        </w:rPr>
        <w:t>»</w:t>
      </w:r>
      <w:r w:rsidR="001452EB" w:rsidRPr="00BF113E">
        <w:rPr>
          <w:color w:val="auto"/>
          <w:szCs w:val="12"/>
        </w:rPr>
        <w:t xml:space="preserve"> в данном разделе.</w:t>
      </w:r>
    </w:p>
    <w:p w:rsidR="00D630FE" w:rsidRDefault="00D630FE" w:rsidP="00D630FE">
      <w:pPr>
        <w:pStyle w:val="BodyText"/>
        <w:jc w:val="both"/>
        <w:rPr>
          <w:b/>
          <w:bCs/>
          <w:color w:val="3366FF"/>
          <w:szCs w:val="12"/>
        </w:rPr>
      </w:pPr>
    </w:p>
    <w:p w:rsidR="001452EB" w:rsidRPr="00BF113E" w:rsidRDefault="00BF113E" w:rsidP="00D630FE">
      <w:pPr>
        <w:pStyle w:val="BodyText"/>
        <w:jc w:val="both"/>
        <w:rPr>
          <w:color w:val="auto"/>
        </w:rPr>
      </w:pPr>
      <w:r w:rsidRPr="00BF113E">
        <w:rPr>
          <w:b/>
          <w:bCs/>
          <w:color w:val="auto"/>
          <w:szCs w:val="12"/>
        </w:rPr>
        <w:t>«</w:t>
      </w:r>
      <w:r w:rsidR="001452EB" w:rsidRPr="00BF113E">
        <w:rPr>
          <w:b/>
          <w:bCs/>
          <w:color w:val="auto"/>
          <w:szCs w:val="12"/>
        </w:rPr>
        <w:t>Пересчет</w:t>
      </w:r>
      <w:r w:rsidRPr="00BF113E">
        <w:rPr>
          <w:b/>
          <w:bCs/>
          <w:color w:val="auto"/>
          <w:szCs w:val="12"/>
        </w:rPr>
        <w:t>»</w:t>
      </w:r>
      <w:r w:rsidR="001452EB" w:rsidRPr="00BF113E">
        <w:rPr>
          <w:b/>
          <w:bCs/>
          <w:color w:val="auto"/>
          <w:szCs w:val="12"/>
        </w:rPr>
        <w:t xml:space="preserve"> </w:t>
      </w:r>
      <w:r w:rsidR="001452EB" w:rsidRPr="00BF113E">
        <w:rPr>
          <w:color w:val="auto"/>
          <w:szCs w:val="12"/>
        </w:rPr>
        <w:t xml:space="preserve">вместо </w:t>
      </w:r>
      <w:r w:rsidR="00B47A42">
        <w:rPr>
          <w:color w:val="auto"/>
          <w:szCs w:val="12"/>
        </w:rPr>
        <w:t>«</w:t>
      </w:r>
      <w:r w:rsidR="001452EB" w:rsidRPr="00BF113E">
        <w:rPr>
          <w:color w:val="auto"/>
          <w:szCs w:val="12"/>
        </w:rPr>
        <w:t>перевода</w:t>
      </w:r>
      <w:r w:rsidR="00B47A42">
        <w:rPr>
          <w:color w:val="auto"/>
          <w:szCs w:val="12"/>
        </w:rPr>
        <w:t>»</w:t>
      </w:r>
      <w:r w:rsidR="001452EB" w:rsidRPr="00BF113E">
        <w:rPr>
          <w:color w:val="auto"/>
          <w:szCs w:val="12"/>
        </w:rPr>
        <w:t xml:space="preserve"> принят и по традиции, и по стилистическим соображениям – не совсем уместно говорить о </w:t>
      </w:r>
      <w:r w:rsidR="00B47A42">
        <w:rPr>
          <w:color w:val="auto"/>
          <w:szCs w:val="12"/>
        </w:rPr>
        <w:t>«</w:t>
      </w:r>
      <w:r w:rsidR="001452EB" w:rsidRPr="00BF113E">
        <w:rPr>
          <w:color w:val="auto"/>
          <w:szCs w:val="12"/>
        </w:rPr>
        <w:t>переводе (размерности) при переводе (текста)</w:t>
      </w:r>
      <w:r w:rsidR="00B47A42">
        <w:rPr>
          <w:color w:val="auto"/>
          <w:szCs w:val="12"/>
        </w:rPr>
        <w:t>»</w:t>
      </w:r>
      <w:r w:rsidR="001452EB" w:rsidRPr="00BF113E">
        <w:rPr>
          <w:color w:val="auto"/>
          <w:szCs w:val="12"/>
        </w:rPr>
        <w:t>. Итак, пер</w:t>
      </w:r>
      <w:r w:rsidR="001452EB" w:rsidRPr="00BF113E">
        <w:rPr>
          <w:color w:val="auto"/>
          <w:szCs w:val="12"/>
        </w:rPr>
        <w:t>е</w:t>
      </w:r>
      <w:r w:rsidR="001452EB" w:rsidRPr="00BF113E">
        <w:rPr>
          <w:color w:val="auto"/>
          <w:szCs w:val="12"/>
        </w:rPr>
        <w:t xml:space="preserve">счет размерности выполняется </w:t>
      </w:r>
      <w:r w:rsidR="001452EB" w:rsidRPr="00BF113E">
        <w:rPr>
          <w:iCs/>
          <w:color w:val="auto"/>
        </w:rPr>
        <w:t>с целью определения численного значения величины при п</w:t>
      </w:r>
      <w:r w:rsidR="001452EB" w:rsidRPr="00BF113E">
        <w:rPr>
          <w:iCs/>
          <w:color w:val="auto"/>
        </w:rPr>
        <w:t>е</w:t>
      </w:r>
      <w:r w:rsidR="001452EB" w:rsidRPr="00BF113E">
        <w:rPr>
          <w:iCs/>
          <w:color w:val="auto"/>
        </w:rPr>
        <w:t>реходе от одной системы единиц к другой.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pStyle w:val="Heading1"/>
      </w:pPr>
      <w:r>
        <w:t>Обычный пересчет размерности</w:t>
      </w:r>
    </w:p>
    <w:p w:rsidR="00D630FE" w:rsidRDefault="00D630FE">
      <w:pPr>
        <w:pStyle w:val="BodyText"/>
        <w:ind w:firstLine="720"/>
        <w:jc w:val="both"/>
        <w:rPr>
          <w:color w:val="auto"/>
          <w:szCs w:val="24"/>
        </w:rPr>
      </w:pPr>
    </w:p>
    <w:p w:rsidR="001452EB" w:rsidRPr="00BF113E" w:rsidRDefault="001452EB" w:rsidP="00D630FE">
      <w:pPr>
        <w:pStyle w:val="BodyText"/>
        <w:jc w:val="both"/>
        <w:rPr>
          <w:i/>
          <w:color w:val="auto"/>
        </w:rPr>
      </w:pPr>
      <w:r w:rsidRPr="00BF113E">
        <w:rPr>
          <w:iCs/>
          <w:color w:val="auto"/>
        </w:rPr>
        <w:t>Такой пересчет размерности сводится к перемножению всех составляющих ее единиц изм</w:t>
      </w:r>
      <w:r w:rsidRPr="00BF113E">
        <w:rPr>
          <w:iCs/>
          <w:color w:val="auto"/>
        </w:rPr>
        <w:t>е</w:t>
      </w:r>
      <w:r w:rsidRPr="00BF113E">
        <w:rPr>
          <w:iCs/>
          <w:color w:val="auto"/>
        </w:rPr>
        <w:t>рения, каждая из которых умножена на свой коэффициент пересчета. В нижеследующей та</w:t>
      </w:r>
      <w:r w:rsidRPr="00BF113E">
        <w:rPr>
          <w:iCs/>
          <w:color w:val="auto"/>
        </w:rPr>
        <w:t>б</w:t>
      </w:r>
      <w:r w:rsidRPr="00BF113E">
        <w:rPr>
          <w:iCs/>
          <w:color w:val="auto"/>
        </w:rPr>
        <w:t>лице приведены коэффициенты пересчета наиболее ходовых единиц измерения из брита</w:t>
      </w:r>
      <w:r w:rsidRPr="00BF113E">
        <w:rPr>
          <w:iCs/>
          <w:color w:val="auto"/>
        </w:rPr>
        <w:t>н</w:t>
      </w:r>
      <w:r w:rsidRPr="00BF113E">
        <w:rPr>
          <w:iCs/>
          <w:color w:val="auto"/>
        </w:rPr>
        <w:t>ской системы единиц в международную. Аналогичные таблицы существуют для пересчета британских единиц в метрические и метрических единиц в международные.</w:t>
      </w:r>
      <w:r w:rsidRPr="00BF113E">
        <w:rPr>
          <w:i/>
          <w:color w:val="auto"/>
        </w:rPr>
        <w:t xml:space="preserve"> </w:t>
      </w:r>
    </w:p>
    <w:p w:rsidR="001452EB" w:rsidRDefault="001452EB">
      <w:pPr>
        <w:pStyle w:val="BodyText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2640"/>
        <w:gridCol w:w="2760"/>
        <w:gridCol w:w="2520"/>
      </w:tblGrid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  <w:vAlign w:val="center"/>
          </w:tcPr>
          <w:p w:rsidR="001452EB" w:rsidRPr="00BF113E" w:rsidRDefault="001452EB" w:rsidP="00BF113E">
            <w:pPr>
              <w:pStyle w:val="BodyText"/>
              <w:jc w:val="center"/>
              <w:rPr>
                <w:b/>
                <w:i/>
                <w:color w:val="auto"/>
                <w:sz w:val="22"/>
              </w:rPr>
            </w:pPr>
            <w:r w:rsidRPr="00BF113E">
              <w:rPr>
                <w:b/>
                <w:i/>
                <w:color w:val="auto"/>
                <w:sz w:val="22"/>
              </w:rPr>
              <w:t>Наименов</w:t>
            </w:r>
            <w:r w:rsidRPr="00BF113E">
              <w:rPr>
                <w:b/>
                <w:i/>
                <w:color w:val="auto"/>
                <w:sz w:val="22"/>
              </w:rPr>
              <w:t>а</w:t>
            </w:r>
            <w:r w:rsidRPr="00BF113E">
              <w:rPr>
                <w:b/>
                <w:i/>
                <w:color w:val="auto"/>
                <w:sz w:val="22"/>
              </w:rPr>
              <w:t>ние велич</w:t>
            </w:r>
            <w:r w:rsidRPr="00BF113E">
              <w:rPr>
                <w:b/>
                <w:i/>
                <w:color w:val="auto"/>
                <w:sz w:val="22"/>
              </w:rPr>
              <w:t>и</w:t>
            </w:r>
            <w:r w:rsidRPr="00BF113E">
              <w:rPr>
                <w:b/>
                <w:i/>
                <w:color w:val="auto"/>
                <w:sz w:val="22"/>
              </w:rPr>
              <w:t>ны</w:t>
            </w:r>
          </w:p>
        </w:tc>
        <w:tc>
          <w:tcPr>
            <w:tcW w:w="2640" w:type="dxa"/>
            <w:vAlign w:val="center"/>
          </w:tcPr>
          <w:p w:rsidR="001452EB" w:rsidRPr="00BF113E" w:rsidRDefault="001452EB" w:rsidP="00BF113E">
            <w:pPr>
              <w:pStyle w:val="BodyText"/>
              <w:jc w:val="center"/>
              <w:rPr>
                <w:b/>
                <w:i/>
                <w:color w:val="auto"/>
                <w:sz w:val="22"/>
              </w:rPr>
            </w:pPr>
            <w:r w:rsidRPr="00BF113E">
              <w:rPr>
                <w:b/>
                <w:i/>
                <w:color w:val="auto"/>
                <w:sz w:val="22"/>
              </w:rPr>
              <w:t>Значение (Х) величины в британской системе</w:t>
            </w:r>
          </w:p>
        </w:tc>
        <w:tc>
          <w:tcPr>
            <w:tcW w:w="2760" w:type="dxa"/>
            <w:vAlign w:val="center"/>
          </w:tcPr>
          <w:p w:rsidR="001452EB" w:rsidRPr="00BF113E" w:rsidRDefault="001452EB" w:rsidP="00BF113E">
            <w:pPr>
              <w:pStyle w:val="BodyText"/>
              <w:jc w:val="center"/>
              <w:rPr>
                <w:b/>
                <w:i/>
                <w:color w:val="auto"/>
                <w:sz w:val="22"/>
              </w:rPr>
            </w:pPr>
            <w:r w:rsidRPr="00BF113E">
              <w:rPr>
                <w:b/>
                <w:i/>
                <w:color w:val="auto"/>
                <w:sz w:val="22"/>
              </w:rPr>
              <w:t>Коэффициент пересч</w:t>
            </w:r>
            <w:r w:rsidRPr="00BF113E">
              <w:rPr>
                <w:b/>
                <w:i/>
                <w:color w:val="auto"/>
                <w:sz w:val="22"/>
              </w:rPr>
              <w:t>е</w:t>
            </w:r>
            <w:r w:rsidRPr="00BF113E">
              <w:rPr>
                <w:b/>
                <w:i/>
                <w:color w:val="auto"/>
                <w:sz w:val="22"/>
              </w:rPr>
              <w:t>та из британской си</w:t>
            </w:r>
            <w:r w:rsidRPr="00BF113E">
              <w:rPr>
                <w:b/>
                <w:i/>
                <w:color w:val="auto"/>
                <w:sz w:val="22"/>
              </w:rPr>
              <w:t>с</w:t>
            </w:r>
            <w:r w:rsidRPr="00BF113E">
              <w:rPr>
                <w:b/>
                <w:i/>
                <w:color w:val="auto"/>
                <w:sz w:val="22"/>
              </w:rPr>
              <w:t>темы единиц в СИ</w:t>
            </w:r>
          </w:p>
        </w:tc>
        <w:tc>
          <w:tcPr>
            <w:tcW w:w="2520" w:type="dxa"/>
            <w:vAlign w:val="center"/>
          </w:tcPr>
          <w:p w:rsidR="001452EB" w:rsidRPr="00BF113E" w:rsidRDefault="001452EB" w:rsidP="00BF113E">
            <w:pPr>
              <w:pStyle w:val="BodyText"/>
              <w:jc w:val="center"/>
              <w:rPr>
                <w:b/>
                <w:i/>
                <w:color w:val="auto"/>
                <w:sz w:val="22"/>
              </w:rPr>
            </w:pPr>
            <w:r w:rsidRPr="00BF113E">
              <w:rPr>
                <w:b/>
                <w:i/>
                <w:color w:val="auto"/>
                <w:sz w:val="22"/>
              </w:rPr>
              <w:t>Результат пересчета, предста</w:t>
            </w:r>
            <w:r w:rsidRPr="00BF113E">
              <w:rPr>
                <w:b/>
                <w:i/>
                <w:color w:val="auto"/>
                <w:sz w:val="22"/>
              </w:rPr>
              <w:t>в</w:t>
            </w:r>
            <w:r w:rsidRPr="00BF113E">
              <w:rPr>
                <w:b/>
                <w:i/>
                <w:color w:val="auto"/>
                <w:sz w:val="22"/>
              </w:rPr>
              <w:t>ленный в СИ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Длина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Х </w:t>
            </w:r>
            <w:r w:rsidRPr="00BF113E">
              <w:rPr>
                <w:i/>
                <w:color w:val="auto"/>
                <w:sz w:val="22"/>
                <w:lang w:val="en-US"/>
              </w:rPr>
              <w:t>foot</w:t>
            </w:r>
            <w:r w:rsidRPr="00BF113E">
              <w:rPr>
                <w:i/>
                <w:color w:val="auto"/>
                <w:sz w:val="22"/>
              </w:rPr>
              <w:t xml:space="preserve"> (</w:t>
            </w:r>
            <w:r w:rsidRPr="00BF113E">
              <w:rPr>
                <w:i/>
                <w:color w:val="auto"/>
                <w:sz w:val="22"/>
                <w:lang w:val="en-US"/>
              </w:rPr>
              <w:t>ft</w:t>
            </w:r>
            <w:r w:rsidRPr="00BF113E">
              <w:rPr>
                <w:i/>
                <w:color w:val="auto"/>
                <w:sz w:val="22"/>
              </w:rPr>
              <w:t>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0,3048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0,3048 Х м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Площадь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Х</w:t>
            </w:r>
            <w:r w:rsidRPr="00BF113E">
              <w:rPr>
                <w:i/>
                <w:color w:val="auto"/>
                <w:sz w:val="22"/>
                <w:lang w:val="en-US"/>
              </w:rPr>
              <w:t xml:space="preserve"> foot square (ft</w:t>
            </w:r>
            <w:r w:rsidRPr="00BF113E">
              <w:rPr>
                <w:i/>
                <w:color w:val="auto"/>
                <w:sz w:val="22"/>
                <w:vertAlign w:val="superscript"/>
                <w:lang w:val="en-US"/>
              </w:rPr>
              <w:t>2</w:t>
            </w:r>
            <w:r w:rsidRPr="00BF113E">
              <w:rPr>
                <w:i/>
                <w:color w:val="auto"/>
                <w:sz w:val="22"/>
                <w:lang w:val="en-US"/>
              </w:rPr>
              <w:t>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0,3048 </w:t>
            </w:r>
            <w:r w:rsidR="00C97863">
              <w:rPr>
                <w:i/>
                <w:color w:val="auto"/>
                <w:sz w:val="18"/>
              </w:rPr>
              <w:t>×</w:t>
            </w:r>
            <w:r w:rsidRPr="00BF113E">
              <w:rPr>
                <w:i/>
                <w:color w:val="auto"/>
                <w:sz w:val="18"/>
              </w:rPr>
              <w:t xml:space="preserve"> </w:t>
            </w:r>
            <w:r w:rsidRPr="00BF113E">
              <w:rPr>
                <w:i/>
                <w:color w:val="auto"/>
                <w:sz w:val="22"/>
              </w:rPr>
              <w:t>0,3048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0,0929 Х м</w:t>
            </w:r>
            <w:r w:rsidRPr="00BF113E">
              <w:rPr>
                <w:i/>
                <w:color w:val="auto"/>
                <w:sz w:val="22"/>
                <w:vertAlign w:val="superscript"/>
              </w:rPr>
              <w:t>2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Объем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Х </w:t>
            </w:r>
            <w:r w:rsidRPr="00BF113E">
              <w:rPr>
                <w:i/>
                <w:color w:val="auto"/>
                <w:sz w:val="22"/>
                <w:lang w:val="en-US"/>
              </w:rPr>
              <w:t>cubic</w:t>
            </w:r>
            <w:r w:rsidRPr="00BF113E">
              <w:rPr>
                <w:i/>
                <w:color w:val="auto"/>
                <w:sz w:val="22"/>
              </w:rPr>
              <w:t xml:space="preserve"> </w:t>
            </w:r>
            <w:r w:rsidRPr="00BF113E">
              <w:rPr>
                <w:i/>
                <w:color w:val="auto"/>
                <w:sz w:val="22"/>
                <w:lang w:val="en-US"/>
              </w:rPr>
              <w:t>foot</w:t>
            </w:r>
            <w:r w:rsidRPr="00BF113E">
              <w:rPr>
                <w:i/>
                <w:color w:val="auto"/>
                <w:sz w:val="22"/>
              </w:rPr>
              <w:t xml:space="preserve"> (</w:t>
            </w:r>
            <w:r w:rsidRPr="00BF113E">
              <w:rPr>
                <w:i/>
                <w:color w:val="auto"/>
                <w:sz w:val="22"/>
                <w:lang w:val="en-US"/>
              </w:rPr>
              <w:t>ft</w:t>
            </w:r>
            <w:r w:rsidRPr="00BF113E">
              <w:rPr>
                <w:i/>
                <w:color w:val="auto"/>
                <w:sz w:val="22"/>
                <w:vertAlign w:val="superscript"/>
              </w:rPr>
              <w:t>3</w:t>
            </w:r>
            <w:r w:rsidRPr="00BF113E">
              <w:rPr>
                <w:i/>
                <w:color w:val="auto"/>
                <w:sz w:val="22"/>
              </w:rPr>
              <w:t>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0,3048</w:t>
            </w:r>
            <w:r w:rsidRPr="00BF113E">
              <w:rPr>
                <w:i/>
                <w:color w:val="auto"/>
                <w:sz w:val="22"/>
                <w:vertAlign w:val="superscript"/>
              </w:rPr>
              <w:t>3</w:t>
            </w:r>
            <w:r w:rsidRPr="00BF113E">
              <w:rPr>
                <w:i/>
                <w:color w:val="auto"/>
                <w:sz w:val="22"/>
              </w:rPr>
              <w:t xml:space="preserve"> = </w:t>
            </w:r>
            <w:r w:rsidRPr="00BF113E">
              <w:rPr>
                <w:i/>
                <w:color w:val="auto"/>
                <w:sz w:val="22"/>
                <w:vertAlign w:val="superscript"/>
              </w:rPr>
              <w:t xml:space="preserve"> </w:t>
            </w:r>
            <w:r w:rsidRPr="00BF113E">
              <w:rPr>
                <w:i/>
                <w:color w:val="auto"/>
                <w:sz w:val="22"/>
              </w:rPr>
              <w:t>28,317</w:t>
            </w:r>
            <w:r w:rsidRPr="00BF113E">
              <w:rPr>
                <w:i/>
                <w:color w:val="auto"/>
                <w:sz w:val="18"/>
              </w:rPr>
              <w:t xml:space="preserve"> </w:t>
            </w:r>
            <w:r w:rsidR="00C97863">
              <w:rPr>
                <w:i/>
                <w:color w:val="auto"/>
                <w:sz w:val="18"/>
              </w:rPr>
              <w:t>×</w:t>
            </w:r>
            <w:r w:rsidRPr="00BF113E">
              <w:rPr>
                <w:i/>
                <w:color w:val="auto"/>
                <w:sz w:val="18"/>
              </w:rPr>
              <w:t xml:space="preserve"> </w:t>
            </w:r>
            <w:r w:rsidRPr="00BF113E">
              <w:rPr>
                <w:i/>
                <w:color w:val="auto"/>
                <w:sz w:val="22"/>
              </w:rPr>
              <w:t>10</w:t>
            </w:r>
            <w:r w:rsidRPr="00BF113E">
              <w:rPr>
                <w:i/>
                <w:color w:val="auto"/>
                <w:sz w:val="22"/>
                <w:vertAlign w:val="superscript"/>
              </w:rPr>
              <w:t>-3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28,317</w:t>
            </w:r>
            <w:r w:rsidRPr="00BF113E">
              <w:rPr>
                <w:i/>
                <w:color w:val="auto"/>
                <w:sz w:val="18"/>
              </w:rPr>
              <w:t xml:space="preserve"> </w:t>
            </w:r>
            <w:r w:rsidR="00C97863">
              <w:rPr>
                <w:i/>
                <w:color w:val="auto"/>
                <w:sz w:val="18"/>
              </w:rPr>
              <w:t>×</w:t>
            </w:r>
            <w:r w:rsidRPr="00BF113E">
              <w:rPr>
                <w:i/>
                <w:color w:val="auto"/>
                <w:sz w:val="18"/>
              </w:rPr>
              <w:t xml:space="preserve"> </w:t>
            </w:r>
            <w:r w:rsidRPr="00BF113E">
              <w:rPr>
                <w:i/>
                <w:color w:val="auto"/>
                <w:sz w:val="22"/>
              </w:rPr>
              <w:t>10</w:t>
            </w:r>
            <w:r w:rsidRPr="00BF113E">
              <w:rPr>
                <w:i/>
                <w:color w:val="auto"/>
                <w:sz w:val="22"/>
                <w:vertAlign w:val="superscript"/>
              </w:rPr>
              <w:t>-3</w:t>
            </w:r>
            <w:r w:rsidRPr="00BF113E">
              <w:rPr>
                <w:i/>
                <w:color w:val="auto"/>
                <w:sz w:val="22"/>
              </w:rPr>
              <w:t xml:space="preserve"> Х м</w:t>
            </w:r>
            <w:r w:rsidRPr="00BF113E">
              <w:rPr>
                <w:i/>
                <w:color w:val="auto"/>
                <w:sz w:val="22"/>
                <w:vertAlign w:val="superscript"/>
              </w:rPr>
              <w:t>3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Масса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Х</w:t>
            </w:r>
            <w:r w:rsidRPr="00BF113E">
              <w:rPr>
                <w:i/>
                <w:color w:val="auto"/>
                <w:sz w:val="22"/>
                <w:lang w:val="en-US"/>
              </w:rPr>
              <w:t xml:space="preserve"> pound of mass (lb</w:t>
            </w:r>
            <w:r w:rsidRPr="00BF113E">
              <w:rPr>
                <w:i/>
                <w:color w:val="auto"/>
                <w:sz w:val="22"/>
                <w:vertAlign w:val="subscript"/>
                <w:lang w:val="en-US"/>
              </w:rPr>
              <w:t>m</w:t>
            </w:r>
            <w:r w:rsidRPr="00BF113E">
              <w:rPr>
                <w:i/>
                <w:color w:val="auto"/>
                <w:sz w:val="22"/>
                <w:lang w:val="en-US"/>
              </w:rPr>
              <w:t>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0,4536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0,4536 Х кг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Время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Х</w:t>
            </w:r>
            <w:r w:rsidRPr="00BF113E">
              <w:rPr>
                <w:i/>
                <w:color w:val="auto"/>
                <w:sz w:val="22"/>
                <w:lang w:val="en-US"/>
              </w:rPr>
              <w:t xml:space="preserve"> second (s)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1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Х сек, или Х с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Сила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Х</w:t>
            </w:r>
            <w:r w:rsidRPr="00BF113E">
              <w:rPr>
                <w:i/>
                <w:color w:val="auto"/>
                <w:sz w:val="22"/>
                <w:lang w:val="en-US"/>
              </w:rPr>
              <w:t xml:space="preserve"> pound of force (lb</w:t>
            </w:r>
            <w:r w:rsidRPr="00BF113E">
              <w:rPr>
                <w:i/>
                <w:color w:val="auto"/>
                <w:sz w:val="22"/>
                <w:vertAlign w:val="subscript"/>
                <w:lang w:val="en-US"/>
              </w:rPr>
              <w:t>f</w:t>
            </w:r>
            <w:r w:rsidRPr="00BF113E">
              <w:rPr>
                <w:i/>
                <w:color w:val="auto"/>
                <w:sz w:val="22"/>
                <w:lang w:val="en-US"/>
              </w:rPr>
              <w:t>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4,448 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4, 448 Х Н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Скорость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  <w:lang w:val="en-US"/>
              </w:rPr>
            </w:pPr>
            <w:r w:rsidRPr="00BF113E">
              <w:rPr>
                <w:i/>
                <w:color w:val="auto"/>
                <w:sz w:val="22"/>
              </w:rPr>
              <w:t>Х</w:t>
            </w:r>
            <w:r w:rsidRPr="00BF113E">
              <w:rPr>
                <w:i/>
                <w:color w:val="auto"/>
                <w:sz w:val="22"/>
                <w:lang w:val="en-US"/>
              </w:rPr>
              <w:t xml:space="preserve"> f/s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0,3048/1 = 0,3048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0,3048 Х м/с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Работа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Х </w:t>
            </w:r>
            <w:r w:rsidRPr="00BF113E">
              <w:rPr>
                <w:i/>
                <w:color w:val="auto"/>
                <w:sz w:val="22"/>
                <w:lang w:val="en-US"/>
              </w:rPr>
              <w:t>lb</w:t>
            </w:r>
            <w:r w:rsidRPr="00BF113E">
              <w:rPr>
                <w:i/>
                <w:color w:val="auto"/>
                <w:sz w:val="22"/>
                <w:vertAlign w:val="subscript"/>
                <w:lang w:val="en-US"/>
              </w:rPr>
              <w:t>f</w:t>
            </w:r>
            <w:r w:rsidRPr="00BF113E">
              <w:rPr>
                <w:i/>
                <w:color w:val="auto"/>
                <w:sz w:val="22"/>
              </w:rPr>
              <w:t xml:space="preserve"> </w:t>
            </w:r>
            <w:r w:rsidRPr="00BF113E">
              <w:rPr>
                <w:i/>
                <w:color w:val="auto"/>
                <w:sz w:val="18"/>
                <w:lang w:val="en-US"/>
              </w:rPr>
              <w:t>x</w:t>
            </w:r>
            <w:r w:rsidRPr="00BF113E">
              <w:rPr>
                <w:i/>
                <w:color w:val="auto"/>
                <w:sz w:val="22"/>
              </w:rPr>
              <w:t xml:space="preserve"> </w:t>
            </w:r>
            <w:r w:rsidRPr="00BF113E">
              <w:rPr>
                <w:i/>
                <w:color w:val="auto"/>
                <w:sz w:val="22"/>
                <w:lang w:val="en-US"/>
              </w:rPr>
              <w:t>ft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4,448 </w:t>
            </w:r>
            <w:r w:rsidR="0083267C">
              <w:rPr>
                <w:i/>
                <w:color w:val="auto"/>
                <w:sz w:val="22"/>
              </w:rPr>
              <w:t>×</w:t>
            </w:r>
            <w:r w:rsidRPr="00BF113E">
              <w:rPr>
                <w:i/>
                <w:color w:val="auto"/>
                <w:sz w:val="22"/>
              </w:rPr>
              <w:t xml:space="preserve"> 0,348 = 1,356 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1,356 Х Нм </w:t>
            </w:r>
          </w:p>
        </w:tc>
      </w:tr>
      <w:tr w:rsidR="001452EB" w:rsidRPr="00BF113E">
        <w:tblPrEx>
          <w:tblCellMar>
            <w:top w:w="0" w:type="dxa"/>
            <w:bottom w:w="0" w:type="dxa"/>
          </w:tblCellMar>
        </w:tblPrEx>
        <w:tc>
          <w:tcPr>
            <w:tcW w:w="1788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Давление</w:t>
            </w:r>
          </w:p>
        </w:tc>
        <w:tc>
          <w:tcPr>
            <w:tcW w:w="2640" w:type="dxa"/>
          </w:tcPr>
          <w:p w:rsidR="001452EB" w:rsidRPr="00BF113E" w:rsidRDefault="001452EB">
            <w:pPr>
              <w:pStyle w:val="BodyText"/>
              <w:jc w:val="both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 xml:space="preserve">Х </w:t>
            </w:r>
            <w:r w:rsidRPr="00BF113E">
              <w:rPr>
                <w:i/>
                <w:color w:val="auto"/>
                <w:sz w:val="22"/>
                <w:lang w:val="en-US"/>
              </w:rPr>
              <w:t>lb</w:t>
            </w:r>
            <w:r w:rsidRPr="00BF113E">
              <w:rPr>
                <w:i/>
                <w:color w:val="auto"/>
                <w:sz w:val="22"/>
                <w:vertAlign w:val="subscript"/>
                <w:lang w:val="en-US"/>
              </w:rPr>
              <w:t>f</w:t>
            </w:r>
            <w:r w:rsidRPr="00BF113E">
              <w:rPr>
                <w:i/>
                <w:color w:val="auto"/>
                <w:sz w:val="22"/>
              </w:rPr>
              <w:t>/</w:t>
            </w:r>
            <w:r w:rsidRPr="00BF113E">
              <w:rPr>
                <w:i/>
                <w:color w:val="auto"/>
                <w:sz w:val="22"/>
                <w:lang w:val="en-US"/>
              </w:rPr>
              <w:t>in</w:t>
            </w:r>
            <w:r w:rsidRPr="00BF113E">
              <w:rPr>
                <w:i/>
                <w:color w:val="auto"/>
                <w:sz w:val="22"/>
                <w:vertAlign w:val="superscript"/>
              </w:rPr>
              <w:t>2</w:t>
            </w:r>
            <w:r w:rsidRPr="00BF113E">
              <w:rPr>
                <w:i/>
                <w:color w:val="auto"/>
                <w:sz w:val="22"/>
              </w:rPr>
              <w:t xml:space="preserve"> (</w:t>
            </w:r>
            <w:r w:rsidRPr="00BF113E">
              <w:rPr>
                <w:i/>
                <w:color w:val="auto"/>
                <w:sz w:val="22"/>
                <w:lang w:val="en-US"/>
              </w:rPr>
              <w:t>psi</w:t>
            </w:r>
            <w:r w:rsidRPr="00BF113E">
              <w:rPr>
                <w:i/>
                <w:color w:val="auto"/>
                <w:sz w:val="22"/>
              </w:rPr>
              <w:t>)</w:t>
            </w:r>
          </w:p>
        </w:tc>
        <w:tc>
          <w:tcPr>
            <w:tcW w:w="276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4,448/(0,0254)</w:t>
            </w:r>
            <w:r w:rsidRPr="00BF113E">
              <w:rPr>
                <w:i/>
                <w:color w:val="auto"/>
                <w:sz w:val="22"/>
                <w:vertAlign w:val="superscript"/>
              </w:rPr>
              <w:t>2</w:t>
            </w:r>
            <w:r w:rsidRPr="00BF113E">
              <w:rPr>
                <w:i/>
                <w:color w:val="auto"/>
                <w:sz w:val="22"/>
              </w:rPr>
              <w:t xml:space="preserve"> = 6895</w:t>
            </w:r>
          </w:p>
        </w:tc>
        <w:tc>
          <w:tcPr>
            <w:tcW w:w="2520" w:type="dxa"/>
          </w:tcPr>
          <w:p w:rsidR="001452EB" w:rsidRPr="00BF113E" w:rsidRDefault="001452EB">
            <w:pPr>
              <w:pStyle w:val="BodyText"/>
              <w:rPr>
                <w:i/>
                <w:color w:val="auto"/>
                <w:sz w:val="22"/>
              </w:rPr>
            </w:pPr>
            <w:r w:rsidRPr="00BF113E">
              <w:rPr>
                <w:i/>
                <w:color w:val="auto"/>
                <w:sz w:val="22"/>
              </w:rPr>
              <w:t>6895 Х Н/м</w:t>
            </w:r>
            <w:r w:rsidRPr="00BF113E">
              <w:rPr>
                <w:i/>
                <w:color w:val="auto"/>
                <w:sz w:val="22"/>
                <w:vertAlign w:val="superscript"/>
              </w:rPr>
              <w:t>2</w:t>
            </w:r>
            <w:r w:rsidRPr="00BF113E">
              <w:rPr>
                <w:i/>
                <w:color w:val="auto"/>
                <w:sz w:val="22"/>
              </w:rPr>
              <w:t xml:space="preserve"> </w:t>
            </w:r>
          </w:p>
        </w:tc>
      </w:tr>
    </w:tbl>
    <w:p w:rsidR="00D630FE" w:rsidRDefault="00D630FE">
      <w:pPr>
        <w:pStyle w:val="BodyText"/>
        <w:ind w:firstLine="720"/>
        <w:jc w:val="both"/>
        <w:rPr>
          <w:iCs/>
          <w:color w:val="3366FF"/>
        </w:rPr>
      </w:pPr>
    </w:p>
    <w:p w:rsidR="001452EB" w:rsidRPr="00BF113E" w:rsidRDefault="001452EB" w:rsidP="00D630FE">
      <w:pPr>
        <w:pStyle w:val="BodyText"/>
        <w:jc w:val="both"/>
        <w:rPr>
          <w:iCs/>
          <w:color w:val="auto"/>
        </w:rPr>
      </w:pPr>
      <w:r w:rsidRPr="00BF113E">
        <w:rPr>
          <w:iCs/>
          <w:color w:val="auto"/>
        </w:rPr>
        <w:t xml:space="preserve">Например, в </w:t>
      </w:r>
      <w:r w:rsidR="00B47A42">
        <w:rPr>
          <w:iCs/>
          <w:color w:val="auto"/>
        </w:rPr>
        <w:t>исходном тексте</w:t>
      </w:r>
      <w:r w:rsidRPr="00BF113E">
        <w:rPr>
          <w:iCs/>
          <w:color w:val="auto"/>
        </w:rPr>
        <w:t xml:space="preserve"> говорится, что рабочее давление резервуара равно 980 </w:t>
      </w:r>
      <w:r w:rsidRPr="00BF113E">
        <w:rPr>
          <w:iCs/>
          <w:color w:val="auto"/>
          <w:lang w:val="en-US"/>
        </w:rPr>
        <w:t>psi</w:t>
      </w:r>
      <w:r w:rsidRPr="00BF113E">
        <w:rPr>
          <w:iCs/>
          <w:color w:val="auto"/>
        </w:rPr>
        <w:t xml:space="preserve">. В СИ это давление записывается как 6,757 МПа (пересчет: 6895 </w:t>
      </w:r>
      <w:r w:rsidR="00C97863">
        <w:rPr>
          <w:b/>
          <w:bCs/>
          <w:iCs/>
          <w:color w:val="auto"/>
          <w:sz w:val="20"/>
        </w:rPr>
        <w:t>×</w:t>
      </w:r>
      <w:r w:rsidRPr="00BF113E">
        <w:rPr>
          <w:iCs/>
          <w:color w:val="auto"/>
        </w:rPr>
        <w:t xml:space="preserve"> 980 Н/м</w:t>
      </w:r>
      <w:r w:rsidRPr="00BF113E">
        <w:rPr>
          <w:iCs/>
          <w:color w:val="auto"/>
          <w:vertAlign w:val="superscript"/>
        </w:rPr>
        <w:t>2</w:t>
      </w:r>
      <w:r w:rsidRPr="00BF113E">
        <w:rPr>
          <w:iCs/>
          <w:color w:val="auto"/>
        </w:rPr>
        <w:t xml:space="preserve"> = 6757100 Н/м</w:t>
      </w:r>
      <w:r w:rsidRPr="00BF113E">
        <w:rPr>
          <w:iCs/>
          <w:color w:val="auto"/>
          <w:vertAlign w:val="superscript"/>
        </w:rPr>
        <w:t>2</w:t>
      </w:r>
      <w:r w:rsidRPr="00BF113E">
        <w:rPr>
          <w:iCs/>
          <w:color w:val="auto"/>
        </w:rPr>
        <w:t xml:space="preserve"> </w:t>
      </w:r>
      <w:r w:rsidRPr="00BF113E">
        <w:rPr>
          <w:iCs/>
          <w:color w:val="auto"/>
        </w:rPr>
        <w:sym w:font="Symbol" w:char="F0BB"/>
      </w:r>
      <w:r w:rsidRPr="00BF113E">
        <w:rPr>
          <w:iCs/>
          <w:color w:val="auto"/>
        </w:rPr>
        <w:t xml:space="preserve"> 6,757 МПа).</w:t>
      </w:r>
    </w:p>
    <w:p w:rsidR="00D630FE" w:rsidRDefault="00D630FE" w:rsidP="00D630FE">
      <w:pPr>
        <w:pStyle w:val="BodyText"/>
        <w:jc w:val="both"/>
        <w:rPr>
          <w:iCs/>
          <w:color w:val="3366FF"/>
        </w:rPr>
      </w:pPr>
    </w:p>
    <w:p w:rsidR="001452EB" w:rsidRPr="00BF113E" w:rsidRDefault="00CB23FA" w:rsidP="00D630FE">
      <w:pPr>
        <w:pStyle w:val="BodyText"/>
        <w:jc w:val="both"/>
        <w:rPr>
          <w:iCs/>
          <w:color w:val="auto"/>
        </w:rPr>
      </w:pPr>
      <w:r>
        <w:rPr>
          <w:iCs/>
          <w:color w:val="auto"/>
        </w:rPr>
        <w:t>Конечно, т</w:t>
      </w:r>
      <w:r w:rsidR="001452EB" w:rsidRPr="00BF113E">
        <w:rPr>
          <w:iCs/>
          <w:color w:val="auto"/>
        </w:rPr>
        <w:t>аблица отражает лишь малую часть практических случаев. Взять хотя бы длину. В английском языке для ее измерения кроме фута широко используются дюйм, ярд, миля, мил, микродюйм, и</w:t>
      </w:r>
      <w:r w:rsidR="004747C4">
        <w:rPr>
          <w:iCs/>
          <w:color w:val="auto"/>
        </w:rPr>
        <w:t>,</w:t>
      </w:r>
      <w:r w:rsidR="001452EB" w:rsidRPr="00BF113E">
        <w:rPr>
          <w:iCs/>
          <w:color w:val="auto"/>
        </w:rPr>
        <w:t xml:space="preserve"> следовательно, количество сочетаний с использованием единиц измерения длины в размерностях велико. </w:t>
      </w:r>
      <w:r>
        <w:rPr>
          <w:iCs/>
          <w:color w:val="auto"/>
        </w:rPr>
        <w:t>К</w:t>
      </w:r>
      <w:r w:rsidR="001452EB" w:rsidRPr="00BF113E">
        <w:rPr>
          <w:iCs/>
          <w:color w:val="auto"/>
        </w:rPr>
        <w:t>роме системных единиц измерения</w:t>
      </w:r>
      <w:r w:rsidR="004747C4">
        <w:rPr>
          <w:iCs/>
          <w:color w:val="auto"/>
        </w:rPr>
        <w:t>,</w:t>
      </w:r>
      <w:r w:rsidR="001452EB" w:rsidRPr="00BF113E">
        <w:rPr>
          <w:iCs/>
          <w:color w:val="auto"/>
        </w:rPr>
        <w:t xml:space="preserve"> существует множество внесистемных (или </w:t>
      </w:r>
      <w:r w:rsidR="00B47A42">
        <w:rPr>
          <w:iCs/>
          <w:color w:val="auto"/>
        </w:rPr>
        <w:t>«</w:t>
      </w:r>
      <w:r w:rsidR="001452EB" w:rsidRPr="00BF113E">
        <w:rPr>
          <w:iCs/>
          <w:color w:val="auto"/>
        </w:rPr>
        <w:t>ведомственных</w:t>
      </w:r>
      <w:r w:rsidR="00B47A42">
        <w:rPr>
          <w:iCs/>
          <w:color w:val="auto"/>
        </w:rPr>
        <w:t>»</w:t>
      </w:r>
      <w:r w:rsidR="001452EB" w:rsidRPr="00BF113E">
        <w:rPr>
          <w:iCs/>
          <w:color w:val="auto"/>
        </w:rPr>
        <w:t>). Например, помимо системной международной ед</w:t>
      </w:r>
      <w:r w:rsidR="001452EB" w:rsidRPr="00BF113E">
        <w:rPr>
          <w:iCs/>
          <w:color w:val="auto"/>
        </w:rPr>
        <w:t>и</w:t>
      </w:r>
      <w:r w:rsidR="001452EB" w:rsidRPr="00BF113E">
        <w:rPr>
          <w:iCs/>
          <w:color w:val="auto"/>
        </w:rPr>
        <w:t>ницы измерения давления Паскаль (т.е. Н/м</w:t>
      </w:r>
      <w:r w:rsidR="001452EB" w:rsidRPr="00BF113E">
        <w:rPr>
          <w:iCs/>
          <w:color w:val="auto"/>
          <w:vertAlign w:val="superscript"/>
        </w:rPr>
        <w:t>2</w:t>
      </w:r>
      <w:r w:rsidR="001452EB" w:rsidRPr="00BF113E">
        <w:rPr>
          <w:iCs/>
          <w:color w:val="auto"/>
        </w:rPr>
        <w:t>), в русской технической литературе использ</w:t>
      </w:r>
      <w:r w:rsidR="001452EB" w:rsidRPr="00BF113E">
        <w:rPr>
          <w:iCs/>
          <w:color w:val="auto"/>
        </w:rPr>
        <w:t>у</w:t>
      </w:r>
      <w:r w:rsidR="001452EB" w:rsidRPr="00BF113E">
        <w:rPr>
          <w:iCs/>
          <w:color w:val="auto"/>
        </w:rPr>
        <w:t>ются кгс/см</w:t>
      </w:r>
      <w:r w:rsidR="001452EB" w:rsidRPr="00BF113E">
        <w:rPr>
          <w:iCs/>
          <w:color w:val="auto"/>
          <w:vertAlign w:val="superscript"/>
        </w:rPr>
        <w:t xml:space="preserve">2 </w:t>
      </w:r>
      <w:r w:rsidR="001452EB" w:rsidRPr="00BF113E">
        <w:rPr>
          <w:iCs/>
          <w:color w:val="auto"/>
        </w:rPr>
        <w:t>= кГ/см</w:t>
      </w:r>
      <w:r w:rsidR="001452EB" w:rsidRPr="00BF113E">
        <w:rPr>
          <w:iCs/>
          <w:color w:val="auto"/>
          <w:vertAlign w:val="superscript"/>
        </w:rPr>
        <w:t>2</w:t>
      </w:r>
      <w:r w:rsidR="001452EB" w:rsidRPr="00BF113E">
        <w:rPr>
          <w:iCs/>
          <w:color w:val="auto"/>
        </w:rPr>
        <w:t>, кГ/м</w:t>
      </w:r>
      <w:r w:rsidR="001452EB" w:rsidRPr="00BF113E">
        <w:rPr>
          <w:iCs/>
          <w:color w:val="auto"/>
          <w:vertAlign w:val="superscript"/>
        </w:rPr>
        <w:t>2</w:t>
      </w:r>
      <w:r w:rsidR="001452EB" w:rsidRPr="00BF113E">
        <w:rPr>
          <w:iCs/>
          <w:color w:val="auto"/>
        </w:rPr>
        <w:t xml:space="preserve">, </w:t>
      </w:r>
      <w:r w:rsidR="00C97863" w:rsidRPr="00BF113E">
        <w:rPr>
          <w:iCs/>
          <w:color w:val="auto"/>
        </w:rPr>
        <w:t>атм.</w:t>
      </w:r>
      <w:r w:rsidR="001452EB" w:rsidRPr="00BF113E">
        <w:rPr>
          <w:iCs/>
          <w:color w:val="auto"/>
        </w:rPr>
        <w:t xml:space="preserve"> (атмосфера), торр (мм ртутного столба), бар (приблиз</w:t>
      </w:r>
      <w:r w:rsidR="001452EB" w:rsidRPr="00BF113E">
        <w:rPr>
          <w:iCs/>
          <w:color w:val="auto"/>
        </w:rPr>
        <w:t>и</w:t>
      </w:r>
      <w:r w:rsidR="001452EB" w:rsidRPr="00BF113E">
        <w:rPr>
          <w:iCs/>
          <w:color w:val="auto"/>
        </w:rPr>
        <w:t>тельно равен атмосфере и точно равен 100 кПа), пьеза, миллиметр водяного столба. Кроме того, все эти единицы измерения могут иметь многочисленные пр</w:t>
      </w:r>
      <w:r w:rsidR="001452EB" w:rsidRPr="00BF113E">
        <w:rPr>
          <w:iCs/>
          <w:color w:val="auto"/>
        </w:rPr>
        <w:t>и</w:t>
      </w:r>
      <w:r w:rsidR="001452EB" w:rsidRPr="00BF113E">
        <w:rPr>
          <w:iCs/>
          <w:color w:val="auto"/>
        </w:rPr>
        <w:t>ставки вроде кило, мили, мега. Это обстоятельство также нужно иметь в виду переводчику, который собирается пер</w:t>
      </w:r>
      <w:r w:rsidR="001452EB" w:rsidRPr="00BF113E">
        <w:rPr>
          <w:iCs/>
          <w:color w:val="auto"/>
        </w:rPr>
        <w:t>е</w:t>
      </w:r>
      <w:r w:rsidR="001452EB" w:rsidRPr="00BF113E">
        <w:rPr>
          <w:iCs/>
          <w:color w:val="auto"/>
        </w:rPr>
        <w:t>считывать размерности.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pStyle w:val="Heading1"/>
      </w:pPr>
      <w:r>
        <w:t>Определение размерности путем ее анализа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Рассмотрим пример. В статье по обработке металлов резанием приводится таблица значений удельной работы резания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bscript"/>
          <w:lang w:val="en-US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причем размерность этой величины имеет вид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./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min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кая </w:t>
      </w:r>
      <w:r w:rsidRPr="00BF113E">
        <w:rPr>
          <w:rFonts w:ascii="Times New Roman" w:hAnsi="Times New Roman" w:cs="Times New Roman"/>
          <w:sz w:val="24"/>
          <w:szCs w:val="24"/>
        </w:rPr>
        <w:t>неочевидная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запись размерности недопустима, поскольку ее можно понять как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./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):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min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как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.(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min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).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Чтобы перед пересчетом определить правильную запись размерности, переводчик рассужд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ет следующим образом: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—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мощность, т.е. работа в единицу времени; если ее поделить на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получим удельную мощность (т.е. мощность, затрачиваемую на единицу объема мета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ла); чтобы из удельной мощности получить удельную работу, нужно </w:t>
      </w:r>
      <w:r w:rsidRPr="00BF113E">
        <w:rPr>
          <w:rFonts w:ascii="Times New Roman" w:hAnsi="Times New Roman" w:cs="Times New Roman"/>
          <w:sz w:val="24"/>
          <w:szCs w:val="24"/>
        </w:rPr>
        <w:t>удельную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мощность помножить на время. Таким образом, правильная запись должна выглядеть как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./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)·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min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.·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min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52EB" w:rsidRDefault="001452EB">
      <w:pPr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Уточнение записи размерности упрощается в тех случаях, когда речь идет об известной п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реводчику величине. Например, размерность коэффициента теплоотдачи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BTU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ft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deg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по теплотехнике сразу перепишет правильно как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BTU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/(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ft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·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deg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а уж затем пересчитает в метрическую: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ккал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(м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·ч·°С)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8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800000"/>
          <w:sz w:val="24"/>
          <w:szCs w:val="24"/>
        </w:rPr>
        <w:t>Определение размерности путем оценки значения величины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статье, посвященной расчету градирни, дается пример: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As an example, if l = 35 deg, T</w:t>
      </w:r>
      <w:r>
        <w:rPr>
          <w:rFonts w:ascii="Tahoma" w:hAnsi="Tahoma" w:cs="Tahoma"/>
          <w:color w:val="000000"/>
          <w:vertAlign w:val="subscript"/>
          <w:lang w:val="en-US"/>
        </w:rPr>
        <w:t>1</w:t>
      </w:r>
      <w:r>
        <w:rPr>
          <w:rFonts w:ascii="Tahoma" w:hAnsi="Tahoma" w:cs="Tahoma"/>
          <w:color w:val="000000"/>
          <w:lang w:val="en-US"/>
        </w:rPr>
        <w:t>= 520 deg, approach = 16.5 deg, then P = 0.47 and ψ</w:t>
      </w:r>
      <w:r>
        <w:rPr>
          <w:rFonts w:ascii="Tahoma" w:hAnsi="Tahoma" w:cs="Tahoma"/>
          <w:color w:val="000000"/>
          <w:vertAlign w:val="superscript"/>
          <w:lang w:val="en-US"/>
        </w:rPr>
        <w:sym w:font="Webdings" w:char="F098"/>
      </w:r>
      <w:r>
        <w:rPr>
          <w:rFonts w:ascii="Tahoma" w:hAnsi="Tahoma" w:cs="Tahoma"/>
          <w:color w:val="000000"/>
          <w:lang w:val="en-US"/>
        </w:rPr>
        <w:t xml:space="preserve"> = 4.9.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этом примере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разность начальных температур воды и воздуха в радиаторной градирне,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температура воздуха на входе в градирню,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approach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>
        <w:rPr>
          <w:rFonts w:ascii="Times New Roman" w:hAnsi="Times New Roman" w:cs="Times New Roman"/>
          <w:color w:val="000000"/>
          <w:sz w:val="24"/>
          <w:szCs w:val="24"/>
        </w:rPr>
        <w:t>температурный напор на холо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</w:rPr>
        <w:t>ном конце. Спрашивается, в каких градусах — Фаренгейта, Цельсия, Рэнкина или Кельвина – даны значения параметров?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и третья величины суть температурные разности, поэтому удобнее для проверки в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брать вторую величину, то есть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Если даже принять температуру воды на выходе из гр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дирни совпадающей с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(на самом деле она, как мы видим, выше на 16,5°С), то ясно, что в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да при давлении, близком к атмосферному, не может существовать при 520°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(т.е. 271°С), поскольку она закипает при 100°С. Следовательно, градусы Фаренгейта и Цельсия отпадают, и температура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взята по термодинамической шкале Кельвина либо Рэнкина.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Проверяем «градусы» Кельвина (точнее кельвины):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ind w:right="47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520 К = 520 – 273 = 247°С &gt; 100°С,</w:t>
      </w:r>
    </w:p>
    <w:p w:rsidR="001452EB" w:rsidRDefault="001452EB">
      <w:pPr>
        <w:widowControl/>
        <w:shd w:val="clear" w:color="auto" w:fill="FFFFFF"/>
        <w:ind w:right="475"/>
        <w:jc w:val="center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 это значит, что кельвины не подходят. Остается проверить градусы Рэнкина: 520°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= 520 × 0,555–273 = 16°С. Этот результат вполне правдоподобен, а значит все температурные пар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метры даны в градусах Рэнкина, которые нужно, конечно, перевести по всей статье в кельв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ны, т.е. в единицы принятой в России термодинамической шкалы Кел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вина.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8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800000"/>
          <w:sz w:val="24"/>
          <w:szCs w:val="24"/>
        </w:rPr>
        <w:t>Пересчет численного коэффициента в расчетной формуле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Рассмотрим подробно, как этот коэффициент пересчитывается. В статье по усталостному разрушению металлов приведена формула, по которой определяется длина усталостной тр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щины при известных числе циклов усталостного нагружения и интенсивности напряжений в мета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</w:rPr>
        <w:t>ле:</w:t>
      </w:r>
    </w:p>
    <w:p w:rsidR="001452EB" w:rsidRDefault="001452EB">
      <w:pPr>
        <w:widowControl/>
        <w:shd w:val="clear" w:color="auto" w:fill="FFFFFF"/>
        <w:tabs>
          <w:tab w:val="left" w:pos="1469"/>
        </w:tabs>
        <w:ind w:left="374" w:right="2189" w:firstLine="183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ahoma" w:hAnsi="Tahoma" w:cs="Tahoma"/>
          <w:color w:val="000000"/>
          <w:lang w:val="de-DE"/>
        </w:rPr>
        <w:t>da/dn= 1.42·</w:t>
      </w:r>
      <w:r>
        <w:rPr>
          <w:rFonts w:ascii="Tahoma" w:hAnsi="Tahoma" w:cs="Tahoma"/>
          <w:color w:val="000000"/>
        </w:rPr>
        <w:t>10</w:t>
      </w:r>
      <w:r>
        <w:rPr>
          <w:rFonts w:ascii="Tahoma" w:hAnsi="Tahoma" w:cs="Tahoma"/>
          <w:color w:val="000000"/>
          <w:vertAlign w:val="superscript"/>
          <w:lang w:val="de-DE"/>
        </w:rPr>
        <w:t>-13</w:t>
      </w:r>
      <w:r>
        <w:rPr>
          <w:rFonts w:ascii="Tahoma" w:hAnsi="Tahoma" w:cs="Tahoma"/>
          <w:color w:val="000000"/>
          <w:lang w:val="de-DE"/>
        </w:rPr>
        <w:t>(</w:t>
      </w:r>
      <w:r>
        <w:rPr>
          <w:rFonts w:ascii="Tahoma" w:hAnsi="Tahoma" w:cs="Tahoma"/>
          <w:color w:val="000000"/>
        </w:rPr>
        <w:t>ΔК</w:t>
      </w:r>
      <w:r>
        <w:rPr>
          <w:rFonts w:ascii="Tahoma" w:hAnsi="Tahoma" w:cs="Tahoma"/>
          <w:color w:val="000000"/>
          <w:lang w:val="de-DE"/>
        </w:rPr>
        <w:t>)</w:t>
      </w:r>
      <w:r>
        <w:rPr>
          <w:rFonts w:ascii="Tahoma" w:hAnsi="Tahoma" w:cs="Tahoma"/>
          <w:color w:val="000000"/>
          <w:vertAlign w:val="superscript"/>
          <w:lang w:val="de-DE"/>
        </w:rPr>
        <w:t>2</w:t>
      </w:r>
      <w:r>
        <w:rPr>
          <w:rFonts w:ascii="Tahoma" w:hAnsi="Tahoma" w:cs="Tahoma"/>
          <w:color w:val="000000"/>
          <w:vertAlign w:val="superscript"/>
        </w:rPr>
        <w:t>.</w:t>
      </w:r>
      <w:r>
        <w:rPr>
          <w:rFonts w:ascii="Tahoma" w:hAnsi="Tahoma" w:cs="Tahoma"/>
          <w:color w:val="000000"/>
          <w:vertAlign w:val="superscript"/>
          <w:lang w:val="de-DE"/>
        </w:rPr>
        <w:t>02</w:t>
      </w:r>
      <w:r>
        <w:rPr>
          <w:rFonts w:ascii="Tahoma" w:hAnsi="Tahoma" w:cs="Tahoma"/>
          <w:color w:val="000000"/>
          <w:lang w:val="de-DE"/>
        </w:rPr>
        <w:t>.</w:t>
      </w:r>
    </w:p>
    <w:p w:rsidR="001452EB" w:rsidRDefault="001452EB">
      <w:pPr>
        <w:widowControl/>
        <w:shd w:val="clear" w:color="auto" w:fill="FFFFFF"/>
        <w:tabs>
          <w:tab w:val="left" w:pos="1469"/>
        </w:tabs>
        <w:ind w:left="374" w:right="2189" w:firstLine="1838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tabs>
          <w:tab w:val="left" w:pos="1469"/>
        </w:tabs>
        <w:ind w:left="374" w:right="218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Здесь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– </w:t>
      </w:r>
      <w:r>
        <w:rPr>
          <w:rFonts w:ascii="Times New Roman" w:hAnsi="Times New Roman" w:cs="Times New Roman"/>
          <w:color w:val="000000"/>
          <w:sz w:val="24"/>
          <w:szCs w:val="24"/>
        </w:rPr>
        <w:t>длина трещины в дюймах [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color w:val="000000"/>
          <w:sz w:val="24"/>
          <w:szCs w:val="24"/>
        </w:rPr>
        <w:t>];</w:t>
      </w:r>
    </w:p>
    <w:p w:rsidR="001452EB" w:rsidRDefault="001452EB">
      <w:pPr>
        <w:widowControl/>
        <w:shd w:val="clear" w:color="auto" w:fill="FFFFFF"/>
        <w:ind w:left="14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 – </w:t>
      </w:r>
      <w:r>
        <w:rPr>
          <w:rFonts w:ascii="Times New Roman" w:hAnsi="Times New Roman" w:cs="Times New Roman"/>
          <w:color w:val="000000"/>
          <w:sz w:val="24"/>
          <w:szCs w:val="24"/>
        </w:rPr>
        <w:t>число циклов [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cycle</w:t>
      </w:r>
      <w:r>
        <w:rPr>
          <w:rFonts w:ascii="Times New Roman" w:hAnsi="Times New Roman" w:cs="Times New Roman"/>
          <w:color w:val="000000"/>
          <w:sz w:val="24"/>
          <w:szCs w:val="24"/>
        </w:rPr>
        <w:t>];</w:t>
      </w:r>
    </w:p>
    <w:p w:rsidR="001452EB" w:rsidRDefault="001452EB">
      <w:pPr>
        <w:widowControl/>
        <w:shd w:val="clear" w:color="auto" w:fill="FFFFFF"/>
        <w:ind w:left="1464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da/dn –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приращение длины трещины за один усталостный цикл [in/cycle];</w:t>
      </w:r>
    </w:p>
    <w:p w:rsidR="001452EB" w:rsidRDefault="001452EB">
      <w:pPr>
        <w:widowControl/>
        <w:shd w:val="clear" w:color="auto" w:fill="FFFFFF"/>
        <w:ind w:left="1440" w:right="4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К – </w:t>
      </w:r>
      <w:r>
        <w:rPr>
          <w:rFonts w:ascii="Times New Roman" w:hAnsi="Times New Roman" w:cs="Times New Roman"/>
          <w:color w:val="000000"/>
          <w:sz w:val="24"/>
          <w:szCs w:val="24"/>
        </w:rPr>
        <w:t>коэффициент интенсивности напряжений [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psi</w:t>
      </w:r>
      <w:r>
        <w:rPr>
          <w:rFonts w:ascii="Times New Roman" w:hAnsi="Times New Roman" w:cs="Times New Roman"/>
          <w:color w:val="000000"/>
          <w:sz w:val="24"/>
          <w:szCs w:val="24"/>
        </w:rPr>
        <w:t>·√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color w:val="000000"/>
          <w:sz w:val="24"/>
          <w:szCs w:val="24"/>
        </w:rPr>
        <w:t>] =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lb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)·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1/2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52EB" w:rsidRDefault="001452EB">
      <w:pPr>
        <w:widowControl/>
        <w:shd w:val="clear" w:color="auto" w:fill="FFFFFF"/>
        <w:ind w:left="1421" w:righ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∆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 –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размах (двойная амплитуда) коэффициента интенсивности напряж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ний (с той же размерностью, что и у К).</w:t>
      </w:r>
    </w:p>
    <w:p w:rsidR="001452EB" w:rsidRDefault="001452EB">
      <w:pPr>
        <w:widowControl/>
        <w:shd w:val="clear" w:color="auto" w:fill="FFFFFF"/>
        <w:ind w:left="14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de-DE"/>
        </w:rPr>
        <w:t>1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de-DE"/>
        </w:rPr>
        <w:t>42·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10</w:t>
      </w:r>
      <w:r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  <w:lang w:val="de-DE"/>
        </w:rPr>
        <w:t>-13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численный коэффициент, который при пересчете из британской с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стемы единиц в метрическую меняет свое значение. Это-то значение мы и должны определить – иначе российские инженеры не смогут пользоваться формулой.</w:t>
      </w:r>
    </w:p>
    <w:p w:rsidR="001452EB" w:rsidRDefault="001452EB">
      <w:pPr>
        <w:widowControl/>
        <w:shd w:val="clear" w:color="auto" w:fill="FFFFFF"/>
        <w:ind w:left="350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keepNext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Пересчет выполняется в следующем порядке: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Обозначаем численный коэффициент через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записываем формулу в общем (алгебра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ческом) виде: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∆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val="en-US"/>
        </w:rPr>
        <w:t>α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где α = 2,02 – безразмерный показатель степени.</w:t>
      </w:r>
    </w:p>
    <w:p w:rsidR="001452EB" w:rsidRDefault="001452EB">
      <w:pPr>
        <w:widowControl/>
        <w:shd w:val="clear" w:color="auto" w:fill="FFFFFF"/>
        <w:tabs>
          <w:tab w:val="left" w:pos="571"/>
        </w:tabs>
        <w:ind w:firstLine="336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Определяем размерность численного коэффициента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этого по правилам школьной алгебры оставляем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одной стороне уравнения, а все остальное переносим на другую ст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рону, не забывая, где нужно, возводить в степень α):</w:t>
      </w:r>
    </w:p>
    <w:p w:rsidR="001452EB" w:rsidRDefault="001452EB">
      <w:pPr>
        <w:widowControl/>
        <w:shd w:val="clear" w:color="auto" w:fill="FFFFFF"/>
        <w:tabs>
          <w:tab w:val="left" w:pos="571"/>
        </w:tabs>
        <w:ind w:firstLine="336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ahoma" w:hAnsi="Tahoma" w:cs="Tahoma"/>
          <w:bCs/>
          <w:color w:val="000000"/>
          <w:lang w:val="en-US"/>
        </w:rPr>
      </w:pPr>
      <w:r>
        <w:rPr>
          <w:rFonts w:ascii="Tahoma" w:hAnsi="Tahoma" w:cs="Tahoma"/>
          <w:bCs/>
          <w:color w:val="000000"/>
          <w:lang w:val="en-US"/>
        </w:rPr>
        <w:t>D = in·in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2</w:t>
      </w:r>
      <w:r>
        <w:rPr>
          <w:rFonts w:ascii="Tahoma" w:hAnsi="Tahoma" w:cs="Tahoma"/>
          <w:iCs/>
          <w:color w:val="000000"/>
          <w:vertAlign w:val="superscript"/>
          <w:lang w:val="en-US"/>
        </w:rPr>
        <w:t>α</w:t>
      </w:r>
      <w:r>
        <w:rPr>
          <w:rFonts w:ascii="Tahoma" w:hAnsi="Tahoma" w:cs="Tahoma"/>
          <w:bCs/>
          <w:color w:val="000000"/>
          <w:lang w:val="en-US"/>
        </w:rPr>
        <w:t xml:space="preserve"> /(cycle·lb</w:t>
      </w:r>
      <w:r>
        <w:rPr>
          <w:rFonts w:ascii="Tahoma" w:hAnsi="Tahoma" w:cs="Tahoma"/>
          <w:color w:val="000000"/>
          <w:vertAlign w:val="superscript"/>
        </w:rPr>
        <w:t>α</w:t>
      </w:r>
      <w:r>
        <w:rPr>
          <w:rFonts w:ascii="Tahoma" w:hAnsi="Tahoma" w:cs="Tahoma"/>
          <w:bCs/>
          <w:color w:val="000000"/>
          <w:lang w:val="en-US"/>
        </w:rPr>
        <w:t>·in</w:t>
      </w:r>
      <w:r>
        <w:rPr>
          <w:rFonts w:ascii="Tahoma" w:hAnsi="Tahoma" w:cs="Tahoma"/>
          <w:color w:val="000000"/>
          <w:vertAlign w:val="superscript"/>
        </w:rPr>
        <w:t>α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/2</w:t>
      </w:r>
      <w:r>
        <w:rPr>
          <w:rFonts w:ascii="Tahoma" w:hAnsi="Tahoma" w:cs="Tahoma"/>
          <w:bCs/>
          <w:color w:val="000000"/>
          <w:lang w:val="en-US"/>
        </w:rPr>
        <w:t>) = in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 xml:space="preserve">1+2α-α/2 </w:t>
      </w:r>
      <w:r>
        <w:rPr>
          <w:rFonts w:ascii="Tahoma" w:hAnsi="Tahoma" w:cs="Tahoma"/>
          <w:bCs/>
          <w:color w:val="000000"/>
          <w:lang w:val="en-US"/>
        </w:rPr>
        <w:t>/(cycle·lb</w:t>
      </w:r>
      <w:r>
        <w:rPr>
          <w:rFonts w:ascii="Tahoma" w:hAnsi="Tahoma" w:cs="Tahoma"/>
          <w:color w:val="000000"/>
          <w:vertAlign w:val="superscript"/>
        </w:rPr>
        <w:t>α</w:t>
      </w:r>
      <w:r>
        <w:rPr>
          <w:rFonts w:ascii="Tahoma" w:hAnsi="Tahoma" w:cs="Tahoma"/>
          <w:bCs/>
          <w:color w:val="000000"/>
          <w:lang w:val="en-US"/>
        </w:rPr>
        <w:t xml:space="preserve">) = in 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1+3/2α</w:t>
      </w:r>
      <w:r>
        <w:rPr>
          <w:rFonts w:ascii="Tahoma" w:hAnsi="Tahoma" w:cs="Tahoma"/>
          <w:bCs/>
          <w:color w:val="000000"/>
          <w:lang w:val="en-US"/>
        </w:rPr>
        <w:t xml:space="preserve"> / cycle·lb</w:t>
      </w:r>
      <w:r>
        <w:rPr>
          <w:rFonts w:ascii="Tahoma" w:hAnsi="Tahoma" w:cs="Tahoma"/>
          <w:color w:val="000000"/>
          <w:vertAlign w:val="superscript"/>
        </w:rPr>
        <w:t>α</w:t>
      </w:r>
      <w:r>
        <w:rPr>
          <w:rFonts w:ascii="Tahoma" w:hAnsi="Tahoma" w:cs="Tahoma"/>
          <w:bCs/>
          <w:color w:val="000000"/>
          <w:lang w:val="en-US"/>
        </w:rPr>
        <w:t>.</w:t>
      </w:r>
    </w:p>
    <w:p w:rsidR="001452EB" w:rsidRDefault="001452EB">
      <w:pPr>
        <w:widowControl/>
        <w:shd w:val="clear" w:color="auto" w:fill="FFFFFF"/>
        <w:ind w:left="283" w:right="422"/>
        <w:rPr>
          <w:rFonts w:ascii="Times New Roman" w:hAnsi="Times New Roman" w:cs="Times New Roman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tabs>
          <w:tab w:val="left" w:pos="5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Теперь находим коэффициент пересчета КП по общему уже известному нам правилу, по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</w:rPr>
        <w:t>ставив значение α и опуская циклы как не требующие пересчета:</w:t>
      </w:r>
    </w:p>
    <w:p w:rsidR="001452EB" w:rsidRDefault="001452EB">
      <w:pPr>
        <w:widowControl/>
        <w:shd w:val="clear" w:color="auto" w:fill="FFFFFF"/>
        <w:ind w:left="10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ahoma" w:hAnsi="Tahoma" w:cs="Tahoma"/>
          <w:bCs/>
          <w:color w:val="000000"/>
          <w:lang w:val="en-US"/>
        </w:rPr>
      </w:pPr>
      <w:r>
        <w:rPr>
          <w:rFonts w:ascii="Tahoma" w:hAnsi="Tahoma" w:cs="Tahoma"/>
          <w:bCs/>
          <w:color w:val="000000"/>
          <w:lang w:val="en-US"/>
        </w:rPr>
        <w:t xml:space="preserve">КП = 25,4 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1+3/2·2</w:t>
      </w:r>
      <w:r>
        <w:rPr>
          <w:rFonts w:ascii="Tahoma" w:hAnsi="Tahoma" w:cs="Tahoma"/>
          <w:bCs/>
          <w:color w:val="000000"/>
          <w:vertAlign w:val="superscript"/>
        </w:rPr>
        <w:t>,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02</w:t>
      </w:r>
      <w:r>
        <w:rPr>
          <w:rFonts w:ascii="Tahoma" w:hAnsi="Tahoma" w:cs="Tahoma"/>
          <w:bCs/>
          <w:color w:val="000000"/>
          <w:lang w:val="en-US"/>
        </w:rPr>
        <w:t xml:space="preserve"> / 0,454 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2</w:t>
      </w:r>
      <w:r>
        <w:rPr>
          <w:rFonts w:ascii="Tahoma" w:hAnsi="Tahoma" w:cs="Tahoma"/>
          <w:bCs/>
          <w:color w:val="000000"/>
          <w:vertAlign w:val="superscript"/>
        </w:rPr>
        <w:t>,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02</w:t>
      </w:r>
      <w:r>
        <w:rPr>
          <w:rFonts w:ascii="Tahoma" w:hAnsi="Tahoma" w:cs="Tahoma"/>
          <w:bCs/>
          <w:color w:val="000000"/>
          <w:lang w:val="en-US"/>
        </w:rPr>
        <w:t xml:space="preserve"> = 25,4 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4</w:t>
      </w:r>
      <w:r>
        <w:rPr>
          <w:rFonts w:ascii="Tahoma" w:hAnsi="Tahoma" w:cs="Tahoma"/>
          <w:bCs/>
          <w:color w:val="000000"/>
          <w:vertAlign w:val="superscript"/>
        </w:rPr>
        <w:t>,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03</w:t>
      </w:r>
      <w:r>
        <w:rPr>
          <w:rFonts w:ascii="Tahoma" w:hAnsi="Tahoma" w:cs="Tahoma"/>
          <w:bCs/>
          <w:color w:val="000000"/>
          <w:lang w:val="en-US"/>
        </w:rPr>
        <w:t xml:space="preserve"> / 0,454 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2</w:t>
      </w:r>
      <w:r>
        <w:rPr>
          <w:rFonts w:ascii="Tahoma" w:hAnsi="Tahoma" w:cs="Tahoma"/>
          <w:bCs/>
          <w:color w:val="000000"/>
          <w:vertAlign w:val="superscript"/>
        </w:rPr>
        <w:t>,</w:t>
      </w:r>
      <w:r>
        <w:rPr>
          <w:rFonts w:ascii="Tahoma" w:hAnsi="Tahoma" w:cs="Tahoma"/>
          <w:bCs/>
          <w:color w:val="000000"/>
          <w:vertAlign w:val="superscript"/>
          <w:lang w:val="en-US"/>
        </w:rPr>
        <w:t>02</w:t>
      </w:r>
      <w:r>
        <w:rPr>
          <w:rFonts w:ascii="Tahoma" w:hAnsi="Tahoma" w:cs="Tahoma"/>
          <w:bCs/>
          <w:color w:val="000000"/>
          <w:lang w:val="en-US"/>
        </w:rPr>
        <w:t>.</w:t>
      </w:r>
    </w:p>
    <w:p w:rsidR="001452EB" w:rsidRDefault="001452EB">
      <w:pPr>
        <w:widowControl/>
        <w:shd w:val="clear" w:color="auto" w:fill="FFFFFF"/>
        <w:ind w:left="1099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Чтобы возвести числа 25,4 и 0,454 в дробные степени, необходимо прибегнуть к операц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ям логарифмирования и потенцирования, пользуясь школьной таблицей десятичных лог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рифмов:</w:t>
      </w:r>
    </w:p>
    <w:p w:rsidR="001452EB" w:rsidRDefault="001452EB">
      <w:pPr>
        <w:widowControl/>
        <w:shd w:val="clear" w:color="auto" w:fill="FFFFFF"/>
        <w:tabs>
          <w:tab w:val="left" w:pos="571"/>
        </w:tabs>
        <w:ind w:firstLine="336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ahoma" w:hAnsi="Tahoma" w:cs="Tahoma"/>
          <w:bCs/>
          <w:color w:val="000000"/>
        </w:rPr>
      </w:pPr>
      <w:r>
        <w:rPr>
          <w:rFonts w:ascii="Tahoma" w:hAnsi="Tahoma" w:cs="Tahoma"/>
          <w:bCs/>
          <w:color w:val="000000"/>
          <w:lang w:val="en-US"/>
        </w:rPr>
        <w:t>lg</w:t>
      </w:r>
      <w:r>
        <w:rPr>
          <w:rFonts w:ascii="Tahoma" w:hAnsi="Tahoma" w:cs="Tahoma"/>
          <w:bCs/>
          <w:color w:val="000000"/>
        </w:rPr>
        <w:t xml:space="preserve"> 25,4 </w:t>
      </w:r>
      <w:r>
        <w:rPr>
          <w:rFonts w:ascii="Tahoma" w:hAnsi="Tahoma" w:cs="Tahoma"/>
          <w:color w:val="000000"/>
          <w:vertAlign w:val="superscript"/>
        </w:rPr>
        <w:t>4</w:t>
      </w:r>
      <w:r>
        <w:rPr>
          <w:rFonts w:ascii="Tahoma" w:hAnsi="Tahoma" w:cs="Tahoma"/>
          <w:color w:val="000000"/>
          <w:vertAlign w:val="superscript"/>
          <w:lang w:val="en-US"/>
        </w:rPr>
        <w:t>,</w:t>
      </w:r>
      <w:r>
        <w:rPr>
          <w:rFonts w:ascii="Tahoma" w:hAnsi="Tahoma" w:cs="Tahoma"/>
          <w:color w:val="000000"/>
          <w:vertAlign w:val="superscript"/>
        </w:rPr>
        <w:t>03</w:t>
      </w:r>
      <w:r>
        <w:rPr>
          <w:rFonts w:ascii="Tahoma" w:hAnsi="Tahoma" w:cs="Tahoma"/>
          <w:color w:val="000000"/>
        </w:rPr>
        <w:t xml:space="preserve"> = </w:t>
      </w:r>
      <w:r>
        <w:rPr>
          <w:rFonts w:ascii="Tahoma" w:hAnsi="Tahoma" w:cs="Tahoma"/>
          <w:bCs/>
          <w:color w:val="000000"/>
        </w:rPr>
        <w:t>4,03</w:t>
      </w:r>
      <w:r>
        <w:rPr>
          <w:rFonts w:ascii="Tahoma" w:hAnsi="Tahoma" w:cs="Tahoma"/>
          <w:bCs/>
          <w:color w:val="000000"/>
          <w:lang w:val="en-US"/>
        </w:rPr>
        <w:t>·lg</w:t>
      </w:r>
      <w:r>
        <w:rPr>
          <w:rFonts w:ascii="Tahoma" w:hAnsi="Tahoma" w:cs="Tahoma"/>
          <w:bCs/>
          <w:color w:val="000000"/>
        </w:rPr>
        <w:t xml:space="preserve"> 25,4 </w:t>
      </w:r>
      <w:r>
        <w:rPr>
          <w:rFonts w:ascii="Tahoma" w:hAnsi="Tahoma" w:cs="Tahoma"/>
          <w:color w:val="000000"/>
        </w:rPr>
        <w:t xml:space="preserve">= </w:t>
      </w:r>
      <w:r>
        <w:rPr>
          <w:rFonts w:ascii="Tahoma" w:hAnsi="Tahoma" w:cs="Tahoma"/>
          <w:bCs/>
          <w:color w:val="000000"/>
        </w:rPr>
        <w:t>4,03</w:t>
      </w:r>
      <w:r>
        <w:rPr>
          <w:rFonts w:ascii="Tahoma" w:hAnsi="Tahoma" w:cs="Tahoma"/>
          <w:bCs/>
          <w:color w:val="000000"/>
          <w:lang w:val="en-US"/>
        </w:rPr>
        <w:t>·</w:t>
      </w:r>
      <w:r>
        <w:rPr>
          <w:rFonts w:ascii="Tahoma" w:hAnsi="Tahoma" w:cs="Tahoma"/>
          <w:bCs/>
          <w:color w:val="000000"/>
        </w:rPr>
        <w:t xml:space="preserve">1,4048 </w:t>
      </w:r>
      <w:r>
        <w:rPr>
          <w:rFonts w:ascii="Tahoma" w:hAnsi="Tahoma" w:cs="Tahoma"/>
          <w:color w:val="000000"/>
        </w:rPr>
        <w:t xml:space="preserve">= </w:t>
      </w:r>
      <w:r>
        <w:rPr>
          <w:rFonts w:ascii="Tahoma" w:hAnsi="Tahoma" w:cs="Tahoma"/>
          <w:bCs/>
          <w:color w:val="000000"/>
        </w:rPr>
        <w:t>5,661</w:t>
      </w:r>
    </w:p>
    <w:p w:rsidR="001452EB" w:rsidRDefault="001452EB">
      <w:pPr>
        <w:widowControl/>
        <w:shd w:val="clear" w:color="auto" w:fill="FFFFFF"/>
        <w:ind w:left="360" w:firstLine="989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Отсюда числитель (берем антилогарифм от 5,661) равен 458100.</w:t>
      </w:r>
    </w:p>
    <w:p w:rsidR="001452EB" w:rsidRDefault="001452EB">
      <w:pPr>
        <w:widowControl/>
        <w:shd w:val="clear" w:color="auto" w:fill="FFFFFF"/>
        <w:ind w:left="360" w:firstLine="989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lg 0,454 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de-DE"/>
        </w:rPr>
        <w:t>2,02</w:t>
      </w: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= 2,02·lg 0,454 = 2,02·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,6571 = 2,02 (–0,3429) = –0,6926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,3074 [жирной един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цей обозначена характеристика «минус 1»]. 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Отсюда знаменатель (берем антилогарифм от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,3074) равен 0,2030.</w:t>
      </w:r>
    </w:p>
    <w:p w:rsidR="001452EB" w:rsidRDefault="001452EB">
      <w:pPr>
        <w:widowControl/>
        <w:shd w:val="clear" w:color="auto" w:fill="FFFFFF"/>
        <w:ind w:left="1622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Теперь КП = 458100 : 0,203 = 2,25·10</w:t>
      </w:r>
      <w:r>
        <w:rPr>
          <w:rFonts w:ascii="Tahoma" w:hAnsi="Tahoma" w:cs="Tahoma"/>
          <w:color w:val="000000"/>
          <w:vertAlign w:val="superscript"/>
        </w:rPr>
        <w:t>6</w:t>
      </w:r>
      <w:r>
        <w:rPr>
          <w:rFonts w:ascii="Tahoma" w:hAnsi="Tahoma" w:cs="Tahoma"/>
          <w:color w:val="000000"/>
        </w:rPr>
        <w:t>.</w:t>
      </w:r>
    </w:p>
    <w:p w:rsidR="001452EB" w:rsidRDefault="001452EB">
      <w:pPr>
        <w:widowControl/>
        <w:shd w:val="clear" w:color="auto" w:fill="FFFFFF"/>
        <w:ind w:left="1622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Вычисляем новый численный коэффициент:</w:t>
      </w:r>
    </w:p>
    <w:p w:rsidR="001452EB" w:rsidRDefault="001452EB">
      <w:pPr>
        <w:widowControl/>
        <w:shd w:val="clear" w:color="auto" w:fill="FFFFFF"/>
        <w:tabs>
          <w:tab w:val="left" w:pos="571"/>
        </w:tabs>
        <w:ind w:left="336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lang w:val="en-US"/>
        </w:rPr>
        <w:t>D</w:t>
      </w:r>
      <w:r>
        <w:rPr>
          <w:rFonts w:ascii="Tahoma" w:hAnsi="Tahoma" w:cs="Tahoma"/>
          <w:color w:val="000000"/>
        </w:rPr>
        <w:t xml:space="preserve">' = </w:t>
      </w:r>
      <w:r>
        <w:rPr>
          <w:rFonts w:ascii="Tahoma" w:hAnsi="Tahoma" w:cs="Tahoma"/>
          <w:color w:val="000000"/>
          <w:lang w:val="en-US"/>
        </w:rPr>
        <w:t>D</w:t>
      </w:r>
      <w:r>
        <w:rPr>
          <w:rFonts w:ascii="Tahoma" w:hAnsi="Tahoma" w:cs="Tahoma"/>
          <w:color w:val="000000"/>
        </w:rPr>
        <w:t>·КП = 1,42·10</w:t>
      </w:r>
      <w:r>
        <w:rPr>
          <w:rFonts w:ascii="Tahoma" w:hAnsi="Tahoma" w:cs="Tahoma"/>
          <w:color w:val="000000"/>
          <w:vertAlign w:val="superscript"/>
        </w:rPr>
        <w:t>-13</w:t>
      </w:r>
      <w:r>
        <w:rPr>
          <w:rFonts w:ascii="Tahoma" w:hAnsi="Tahoma" w:cs="Tahoma"/>
          <w:color w:val="000000"/>
        </w:rPr>
        <w:t>·2,25·10</w:t>
      </w:r>
      <w:r>
        <w:rPr>
          <w:rFonts w:ascii="Tahoma" w:hAnsi="Tahoma" w:cs="Tahoma"/>
          <w:color w:val="000000"/>
          <w:vertAlign w:val="superscript"/>
        </w:rPr>
        <w:t>6</w:t>
      </w:r>
      <w:r>
        <w:rPr>
          <w:rFonts w:ascii="Tahoma" w:hAnsi="Tahoma" w:cs="Tahoma"/>
          <w:color w:val="000000"/>
        </w:rPr>
        <w:t xml:space="preserve"> = 3,195·10</w:t>
      </w:r>
      <w:r>
        <w:rPr>
          <w:rFonts w:ascii="Tahoma" w:hAnsi="Tahoma" w:cs="Tahoma"/>
          <w:color w:val="000000"/>
          <w:vertAlign w:val="superscript"/>
        </w:rPr>
        <w:t>-7</w:t>
      </w:r>
      <w:r>
        <w:rPr>
          <w:rFonts w:ascii="Tahoma" w:hAnsi="Tahoma" w:cs="Tahoma"/>
          <w:color w:val="000000"/>
        </w:rPr>
        <w:t xml:space="preserve"> .</w:t>
      </w:r>
    </w:p>
    <w:p w:rsidR="001452EB" w:rsidRDefault="001452EB">
      <w:pPr>
        <w:widowControl/>
        <w:shd w:val="clear" w:color="auto" w:fill="FFFFFF"/>
        <w:ind w:left="1493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tabs>
          <w:tab w:val="left" w:pos="571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е) Записываем формулу в пересчитанном виде:</w:t>
      </w:r>
    </w:p>
    <w:p w:rsidR="001452EB" w:rsidRDefault="001452EB">
      <w:pPr>
        <w:widowControl/>
        <w:shd w:val="clear" w:color="auto" w:fill="FFFFFF"/>
        <w:tabs>
          <w:tab w:val="left" w:pos="571"/>
        </w:tabs>
        <w:ind w:left="336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da/dn = 3,195·10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val="de-DE"/>
        </w:rPr>
        <w:t>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Δ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de-DE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de-DE"/>
        </w:rPr>
        <w:t>02</w:t>
      </w:r>
      <w:r>
        <w:rPr>
          <w:rFonts w:ascii="Times New Roman" w:hAnsi="Times New Roman" w:cs="Times New Roman"/>
          <w:color w:val="000000"/>
          <w:sz w:val="24"/>
          <w:szCs w:val="24"/>
          <w:lang w:val="de-DE"/>
        </w:rPr>
        <w:t>.</w:t>
      </w:r>
    </w:p>
    <w:p w:rsidR="001452EB" w:rsidRDefault="001452EB">
      <w:pPr>
        <w:widowControl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Операция пересчета умышленно разбита на мелкие легкие шажки, так как стоит на одном из этих легких шажков оступиться, и весь труд пойдет насмарку. Пересчет численного коэфф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циента формулы – скучная, но очень ответственная операция. Например, по формуле, с к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торой мы так подробно разбирались, инженеры могут рассчитывать и ротор турбины, и ко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пус подводной лодки, и опору морской платформы. Поэтому такой пересчет требует от пер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водчика полного сосредоточ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ния.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47A42" w:rsidRDefault="00B47A42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8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8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800000"/>
          <w:sz w:val="24"/>
          <w:szCs w:val="24"/>
        </w:rPr>
        <w:t>О некоторых особенностях записи размерности в США и Великобритании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Тысячные, тысячи, миллионы и миллиарды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международной системой единиц предусмотрены следующие наиболее ч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сто встречаемые приста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>ки: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64"/>
        <w:gridCol w:w="2464"/>
        <w:gridCol w:w="700"/>
        <w:gridCol w:w="4229"/>
      </w:tblGrid>
      <w:tr w:rsidR="001452EB">
        <w:tc>
          <w:tcPr>
            <w:tcW w:w="2464" w:type="dxa"/>
          </w:tcPr>
          <w:p w:rsidR="001452EB" w:rsidRDefault="001452EB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μ</w:t>
            </w:r>
          </w:p>
        </w:tc>
        <w:tc>
          <w:tcPr>
            <w:tcW w:w="246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</w:p>
        </w:tc>
        <w:tc>
          <w:tcPr>
            <w:tcW w:w="4229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 миллионная</w:t>
            </w:r>
          </w:p>
        </w:tc>
      </w:tr>
      <w:tr w:rsidR="001452EB">
        <w:tc>
          <w:tcPr>
            <w:tcW w:w="2464" w:type="dxa"/>
          </w:tcPr>
          <w:p w:rsidR="001452EB" w:rsidRDefault="001452EB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</w:t>
            </w:r>
          </w:p>
        </w:tc>
        <w:tc>
          <w:tcPr>
            <w:tcW w:w="246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milli</w:t>
            </w:r>
          </w:p>
        </w:tc>
        <w:tc>
          <w:tcPr>
            <w:tcW w:w="7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</w:p>
        </w:tc>
        <w:tc>
          <w:tcPr>
            <w:tcW w:w="4229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 тысячная</w:t>
            </w:r>
          </w:p>
        </w:tc>
      </w:tr>
      <w:tr w:rsidR="001452EB">
        <w:tc>
          <w:tcPr>
            <w:tcW w:w="2464" w:type="dxa"/>
          </w:tcPr>
          <w:p w:rsidR="001452EB" w:rsidRDefault="001452EB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k</w:t>
            </w:r>
          </w:p>
        </w:tc>
        <w:tc>
          <w:tcPr>
            <w:tcW w:w="246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kilo</w:t>
            </w:r>
          </w:p>
        </w:tc>
        <w:tc>
          <w:tcPr>
            <w:tcW w:w="7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29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Тысяча</w:t>
            </w:r>
          </w:p>
        </w:tc>
      </w:tr>
      <w:tr w:rsidR="001452EB">
        <w:tc>
          <w:tcPr>
            <w:tcW w:w="2464" w:type="dxa"/>
          </w:tcPr>
          <w:p w:rsidR="001452EB" w:rsidRDefault="001452EB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</w:t>
            </w:r>
          </w:p>
        </w:tc>
        <w:tc>
          <w:tcPr>
            <w:tcW w:w="246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mega</w:t>
            </w:r>
          </w:p>
        </w:tc>
        <w:tc>
          <w:tcPr>
            <w:tcW w:w="7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4229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</w:t>
            </w:r>
          </w:p>
        </w:tc>
      </w:tr>
      <w:tr w:rsidR="001452EB">
        <w:tc>
          <w:tcPr>
            <w:tcW w:w="2464" w:type="dxa"/>
          </w:tcPr>
          <w:p w:rsidR="001452EB" w:rsidRDefault="001452EB">
            <w:pPr>
              <w:widowControl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  <w:tc>
          <w:tcPr>
            <w:tcW w:w="246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giga</w:t>
            </w:r>
          </w:p>
        </w:tc>
        <w:tc>
          <w:tcPr>
            <w:tcW w:w="7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4229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Миллиард</w:t>
            </w:r>
          </w:p>
        </w:tc>
      </w:tr>
    </w:tbl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Например: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$3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3 </w:t>
      </w:r>
      <w:r w:rsidR="009D78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млрд.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долл. США</w:t>
      </w:r>
    </w:p>
    <w:p w:rsidR="001452EB" w:rsidRDefault="001452EB">
      <w:pPr>
        <w:widowControl/>
        <w:shd w:val="clear" w:color="auto" w:fill="FFFFFF"/>
        <w:ind w:left="1027" w:firstLine="4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1.5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bbls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= 1,5 </w:t>
      </w:r>
      <w:r w:rsidR="009D78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млрд.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баррелей</w:t>
      </w:r>
    </w:p>
    <w:p w:rsidR="001452EB" w:rsidRDefault="001452EB">
      <w:pPr>
        <w:widowControl/>
        <w:shd w:val="clear" w:color="auto" w:fill="FFFFFF"/>
        <w:ind w:left="1027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keepNext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Американцы и англичане иногда пользуются этими приставками, но чаще у них в ходу со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ственное «внутрифирменное» использование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sz w:val="24"/>
          <w:szCs w:val="24"/>
        </w:rPr>
        <w:t>, а именно:</w:t>
      </w:r>
    </w:p>
    <w:p w:rsidR="001452EB" w:rsidRDefault="001452EB">
      <w:pPr>
        <w:keepNext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1" w:type="dxa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4"/>
        <w:gridCol w:w="1410"/>
        <w:gridCol w:w="3008"/>
        <w:gridCol w:w="3953"/>
      </w:tblGrid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Обозначение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Примеры записи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Перевод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Ра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6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Паскалей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Pressure of 230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Ра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Давление 230 МПа (230 миллионов Паск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лей)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МТ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; mt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A throughput of 12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/yr (250,000 bbls/day).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Пропускная способность 12 миллионов тонн в год (250 000 баррелей в сутки)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6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долларов США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Values shown in $2001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Значения показаны в </w:t>
            </w:r>
            <w:r w:rsidR="009D782C">
              <w:rPr>
                <w:rFonts w:ascii="Tahoma" w:hAnsi="Tahoma" w:cs="Tahoma"/>
                <w:color w:val="000000"/>
                <w:sz w:val="18"/>
                <w:szCs w:val="18"/>
              </w:rPr>
              <w:t>млн.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долларов США в ценах 2001 года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обычно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*)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$755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×5 = $3.775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  <w:t xml:space="preserve">Oil Production = 70, OOO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Bbl </w:t>
            </w:r>
          </w:p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500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CF = 500 mille cubic feet; </w:t>
            </w:r>
          </w:p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2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CFCD = 2 mille cubic feet per cale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dar day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 w:rsidP="004747C4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755 тыс. долл. США × 5 = 3,775 </w:t>
            </w:r>
            <w:r w:rsidR="009D782C">
              <w:rPr>
                <w:rFonts w:ascii="Tahoma" w:hAnsi="Tahoma" w:cs="Tahoma"/>
                <w:color w:val="000000"/>
                <w:sz w:val="18"/>
                <w:szCs w:val="18"/>
              </w:rPr>
              <w:t>млн.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долл. США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>Добыча нефти = 70 000 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баррелей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500 тысяч кубических футов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>2 тысячи к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у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бических футов в сутки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MM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1.7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TPY Crac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k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ing Unit</w:t>
            </w:r>
          </w:p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CAPEX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800 $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MM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 w:rsidP="004747C4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Крекинг-установка производительн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стью 1,7 </w:t>
            </w:r>
            <w:r w:rsidR="009D782C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млн.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т/год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Капитальные затраты = 800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</w:rPr>
              <w:t>6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л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ларов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The estimated cost of the install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tion is $5.2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  <w:t>$500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  <w:t xml:space="preserve">20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cps = 20 megacycles per se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ond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 w:rsidP="004747C4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Ориентировочные затраты на монтаж 5,2 </w:t>
            </w:r>
            <w:r w:rsidR="009D782C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млн.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долл. США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500 </w:t>
            </w:r>
            <w:r w:rsidR="009D782C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млн.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долл. США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20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мега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герц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mil = 10</w:t>
            </w:r>
            <w:r>
              <w:rPr>
                <w:rFonts w:ascii="Tahoma" w:hAnsi="Tahoma" w:cs="Tahoma"/>
                <w:color w:val="000000"/>
                <w:sz w:val="18"/>
                <w:szCs w:val="18"/>
                <w:vertAlign w:val="superscript"/>
                <w:lang w:val="en-US"/>
              </w:rPr>
              <w:t>-3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in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Corrosion rate was 4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py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Скорость коррозии была (4×25,4) мкм/год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rPr>
          <w:tblCellSpacing w:w="11" w:type="dxa"/>
        </w:trPr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de-DE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МТ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de-DE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de-DE"/>
              </w:rPr>
              <w:t>metric tonne**</w:t>
            </w:r>
          </w:p>
        </w:tc>
        <w:tc>
          <w:tcPr>
            <w:tcW w:w="2986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150 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US"/>
              </w:rPr>
              <w:t>MT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of propellant per week</w:t>
            </w:r>
          </w:p>
        </w:tc>
        <w:tc>
          <w:tcPr>
            <w:tcW w:w="3920" w:type="dxa"/>
            <w:shd w:val="clear" w:color="auto" w:fill="FFFFFF"/>
            <w:vAlign w:val="center"/>
          </w:tcPr>
          <w:p w:rsidR="001452EB" w:rsidRDefault="001452EB">
            <w:pPr>
              <w:widowControl/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150 т ракетного то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п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лива в неделю</w:t>
            </w:r>
          </w:p>
        </w:tc>
      </w:tr>
    </w:tbl>
    <w:p w:rsidR="001452EB" w:rsidRDefault="001452EB">
      <w:pPr>
        <w:widowControl/>
        <w:shd w:val="clear" w:color="auto" w:fill="FFFFFF"/>
        <w:ind w:left="3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Примечания:</w:t>
      </w:r>
    </w:p>
    <w:p w:rsidR="001452EB" w:rsidRDefault="001452EB">
      <w:pPr>
        <w:widowControl/>
        <w:shd w:val="clear" w:color="auto" w:fill="FFFFFF"/>
        <w:ind w:left="384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 Даже в словарях (см., например, сокращения в Англо-русском словаре по нефтепромысл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вому делу, составитель Е.Ю.</w:t>
      </w:r>
      <w:r w:rsidR="004747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Израилева) указывается, что М используется для тысяч,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ММ – для миллионов. Однако, как вид</w:t>
      </w:r>
      <w:r w:rsidR="00B47A42">
        <w:rPr>
          <w:rFonts w:ascii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 трех предыдущих примеров, М очень часто обозначает миллионы. Необходимо всегда обращать внимание авторов или заказчиков документа на это обстоятельство.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** </w:t>
      </w:r>
      <w:r w:rsidR="003D3FD9"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десь М и не тысяча, и не миллион. </w:t>
      </w:r>
      <w:r w:rsidR="003D3FD9"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олезно остановиться на тонне как единице измер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ния. В морских перевозках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freight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= 40 кубических футов (т.е. единица объема); в кор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бельном строительстве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register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кубических футов (т.е. опять-таки единица объема); в холодильной технике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standard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</w:rPr>
        <w:t>3,517 кВт (единица мо</w:t>
      </w:r>
      <w:r>
        <w:rPr>
          <w:rFonts w:ascii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ности); в ядерной технике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4,18 ГДж (единица энергии, или работы). Наконец, в механике тонна — это единица веса, или массы; при этом следует различать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метрическую тонну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metric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mton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1000 кг), принятую в США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короткую тонну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short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net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2000 фунтов = 907 кг) и принятую в Великобритании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дли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ную тонну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long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gross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>
        <w:rPr>
          <w:rFonts w:ascii="Times New Roman" w:hAnsi="Times New Roman" w:cs="Times New Roman"/>
          <w:color w:val="000000"/>
          <w:sz w:val="24"/>
          <w:szCs w:val="24"/>
        </w:rPr>
        <w:t>2240 фунтов = 1016 кг).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Произвол в использовании американскими и английскими авторами буквы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) вын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>ждает переводчика заниматься оценочными расчетами, чтобы понять, что автор имеет в виду – т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sz w:val="24"/>
          <w:szCs w:val="24"/>
        </w:rPr>
        <w:t>сячную долю, тысячу или миллион. Например, одной из употребительных единиц затраче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ной работы (энергии) служит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BTU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British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Thermal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Unit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При встрече с единицей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BTU</w:t>
      </w:r>
      <w:r>
        <w:rPr>
          <w:rFonts w:ascii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реводчику приходится не только переводить британскую единицу в международную, но и разбираться, что перед ним: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1000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BTU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1000000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BTU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известно, у англичан миллиард =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milliard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у американцев миллиард =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billion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Поэтому, фраза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Total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cost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project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estimated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US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$4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+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переводится как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Полная стоимость проекта оценивается суммой, превышающей 4 </w:t>
      </w:r>
      <w:r w:rsidR="009D78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млрд.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долл. США.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Однако, когда дело касается миллионных и миллиардных частей, англичане соглашаются с американскими размерностями: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440"/>
        <w:gridCol w:w="2280"/>
        <w:gridCol w:w="2400"/>
        <w:gridCol w:w="3629"/>
      </w:tblGrid>
      <w:tr w:rsidR="001452EB">
        <w:tc>
          <w:tcPr>
            <w:tcW w:w="1440" w:type="dxa"/>
          </w:tcPr>
          <w:p w:rsidR="001452EB" w:rsidRDefault="001452E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ppm</w:t>
            </w:r>
          </w:p>
        </w:tc>
        <w:tc>
          <w:tcPr>
            <w:tcW w:w="228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parts per mi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lion</w:t>
            </w:r>
          </w:p>
        </w:tc>
        <w:tc>
          <w:tcPr>
            <w:tcW w:w="24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 на миллион</w:t>
            </w:r>
          </w:p>
        </w:tc>
        <w:tc>
          <w:tcPr>
            <w:tcW w:w="3629" w:type="dxa"/>
          </w:tcPr>
          <w:p w:rsidR="001452EB" w:rsidRDefault="009D782C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</w:t>
            </w:r>
            <w:r w:rsidR="001452E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-1</w:t>
            </w:r>
            <w:r w:rsidR="00145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мг/кг = мг/л = 10</w:t>
            </w:r>
            <w:r w:rsidR="001452E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</w:p>
        </w:tc>
      </w:tr>
      <w:tr w:rsidR="001452EB">
        <w:tc>
          <w:tcPr>
            <w:tcW w:w="1440" w:type="dxa"/>
          </w:tcPr>
          <w:p w:rsidR="001452EB" w:rsidRDefault="001452E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ppb</w:t>
            </w:r>
          </w:p>
        </w:tc>
        <w:tc>
          <w:tcPr>
            <w:tcW w:w="228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parts per bi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lion</w:t>
            </w:r>
          </w:p>
        </w:tc>
        <w:tc>
          <w:tcPr>
            <w:tcW w:w="24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 на милл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ард</w:t>
            </w:r>
          </w:p>
        </w:tc>
        <w:tc>
          <w:tcPr>
            <w:tcW w:w="3629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мкг/кг</w:t>
            </w:r>
          </w:p>
        </w:tc>
      </w:tr>
    </w:tbl>
    <w:p w:rsidR="001452EB" w:rsidRDefault="001452EB">
      <w:pPr>
        <w:widowControl/>
        <w:shd w:val="clear" w:color="auto" w:fill="FFFFFF"/>
        <w:ind w:lef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452EB" w:rsidRDefault="001452EB">
      <w:pPr>
        <w:widowControl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нижеследующей таблице собраны единицы измерения, содержащие букву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416"/>
        <w:gridCol w:w="504"/>
        <w:gridCol w:w="7800"/>
      </w:tblGrid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meter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метр (единица длины, равная 100 см = 1000 мм)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mc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megacycle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мегагерц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mc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millicurie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милликюри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mm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миллиметр (единица длины)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mil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25,4 мкм (единица длины)</w:t>
            </w:r>
            <w: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 (одна тысячная дюйма 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per mil(le)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(промилле, или «на тысячу»)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μm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micrometer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мкм (единица длины);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микрометр (дольная единица, равная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mpy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year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25,4 мкм/год (единица скорости коррозии)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microin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μin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0,025 мкм (единица длины)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microstrain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μin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(единица относительной деформации)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mi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mile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1,609 км (статутная) или 1,85 км (морская) (единица длины)</w:t>
            </w:r>
          </w:p>
        </w:tc>
      </w:tr>
      <w:tr w:rsidR="001452EB">
        <w:tc>
          <w:tcPr>
            <w:tcW w:w="1416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mton</w:t>
            </w:r>
          </w:p>
        </w:tc>
        <w:tc>
          <w:tcPr>
            <w:tcW w:w="504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7800" w:type="dxa"/>
          </w:tcPr>
          <w:p w:rsidR="001452EB" w:rsidRDefault="001452EB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metric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метрическая тонна = 1000 кг</w:t>
            </w:r>
          </w:p>
        </w:tc>
      </w:tr>
    </w:tbl>
    <w:p w:rsidR="001452EB" w:rsidRDefault="001452EB">
      <w:pPr>
        <w:widowControl/>
        <w:shd w:val="clear" w:color="auto" w:fill="FFFFFF"/>
        <w:ind w:left="38" w:right="77" w:firstLine="3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Наконец, нужно знать, что запись (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'000</w:t>
      </w:r>
      <w:r>
        <w:rPr>
          <w:rFonts w:ascii="Times New Roman" w:hAnsi="Times New Roman" w:cs="Times New Roman"/>
          <w:color w:val="000000"/>
          <w:sz w:val="24"/>
          <w:szCs w:val="24"/>
        </w:rPr>
        <w:t>) означает «в тысячах». Например:</w:t>
      </w:r>
    </w:p>
    <w:p w:rsidR="001452EB" w:rsidRDefault="001452EB">
      <w:pPr>
        <w:widowControl/>
        <w:shd w:val="clear" w:color="auto" w:fill="FFFFFF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lang w:val="en-US"/>
        </w:rPr>
        <w:t>Production</w:t>
      </w:r>
      <w:r>
        <w:rPr>
          <w:rFonts w:ascii="Tahoma" w:hAnsi="Tahoma" w:cs="Tahoma"/>
          <w:color w:val="000000"/>
        </w:rPr>
        <w:t xml:space="preserve"> ('000 </w:t>
      </w:r>
      <w:r>
        <w:rPr>
          <w:rFonts w:ascii="Tahoma" w:hAnsi="Tahoma" w:cs="Tahoma"/>
          <w:color w:val="000000"/>
          <w:lang w:val="en-US"/>
        </w:rPr>
        <w:t>m</w:t>
      </w:r>
      <w:r>
        <w:rPr>
          <w:rFonts w:ascii="Tahoma" w:hAnsi="Tahoma" w:cs="Tahoma"/>
          <w:color w:val="000000"/>
          <w:vertAlign w:val="superscript"/>
        </w:rPr>
        <w:t>3</w:t>
      </w:r>
      <w:r>
        <w:rPr>
          <w:rFonts w:ascii="Tahoma" w:hAnsi="Tahoma" w:cs="Tahoma"/>
          <w:color w:val="000000"/>
        </w:rPr>
        <w:t>/</w:t>
      </w:r>
      <w:r>
        <w:rPr>
          <w:rFonts w:ascii="Tahoma" w:hAnsi="Tahoma" w:cs="Tahoma"/>
          <w:color w:val="000000"/>
          <w:lang w:val="en-US"/>
        </w:rPr>
        <w:t>d</w:t>
      </w:r>
      <w:r>
        <w:rPr>
          <w:rFonts w:ascii="Tahoma" w:hAnsi="Tahoma" w:cs="Tahoma"/>
          <w:color w:val="000000"/>
        </w:rPr>
        <w:t>) = Добыча (тыс. м</w:t>
      </w:r>
      <w:r>
        <w:rPr>
          <w:rFonts w:ascii="Tahoma" w:hAnsi="Tahoma" w:cs="Tahoma"/>
          <w:color w:val="000000"/>
          <w:vertAlign w:val="superscript"/>
        </w:rPr>
        <w:t>3</w:t>
      </w:r>
      <w:r>
        <w:rPr>
          <w:rFonts w:ascii="Tahoma" w:hAnsi="Tahoma" w:cs="Tahoma"/>
          <w:color w:val="000000"/>
        </w:rPr>
        <w:t>/сутки).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 еще одна неочевидная запись размерности: </w:t>
      </w:r>
    </w:p>
    <w:p w:rsidR="001452EB" w:rsidRDefault="001452EB">
      <w:pPr>
        <w:widowControl/>
        <w:shd w:val="clear" w:color="auto" w:fill="FFFFFF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Maximum Gas Flow per Well (E3m</w:t>
      </w:r>
      <w:r>
        <w:rPr>
          <w:rFonts w:ascii="Tahoma" w:hAnsi="Tahoma" w:cs="Tahoma"/>
          <w:color w:val="000000"/>
          <w:vertAlign w:val="superscript"/>
          <w:lang w:val="en-US"/>
        </w:rPr>
        <w:t>3</w:t>
      </w:r>
      <w:r>
        <w:rPr>
          <w:rFonts w:ascii="Tahoma" w:hAnsi="Tahoma" w:cs="Tahoma"/>
          <w:color w:val="000000"/>
          <w:lang w:val="en-US"/>
        </w:rPr>
        <w:t>/d).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sz w:val="24"/>
          <w:szCs w:val="24"/>
          <w:lang w:val="en-US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Буква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означает число 10 и используется в математике для обозначения очень больших (или очень малых) чисел. Например, вместо того чтобы написать 2800000000000, записывают 28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11, т.е. 28·10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>, или «28 умножить на 10 в 11-й степени». Поэтому наш пример перев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дится следующим образом: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ahoma" w:hAnsi="Tahoma" w:cs="Tahoma"/>
          <w:color w:val="000000"/>
        </w:rPr>
        <w:lastRenderedPageBreak/>
        <w:t>Максимальный расход газа на скважину (10</w:t>
      </w:r>
      <w:r>
        <w:rPr>
          <w:rFonts w:ascii="Tahoma" w:hAnsi="Tahoma" w:cs="Tahoma"/>
          <w:color w:val="000000"/>
          <w:vertAlign w:val="superscript"/>
        </w:rPr>
        <w:t>3</w:t>
      </w:r>
      <w:r>
        <w:rPr>
          <w:rFonts w:ascii="Tahoma" w:hAnsi="Tahoma" w:cs="Tahoma"/>
          <w:color w:val="000000"/>
        </w:rPr>
        <w:t xml:space="preserve"> м</w:t>
      </w:r>
      <w:r>
        <w:rPr>
          <w:rFonts w:ascii="Tahoma" w:hAnsi="Tahoma" w:cs="Tahoma"/>
          <w:color w:val="000000"/>
          <w:vertAlign w:val="superscript"/>
        </w:rPr>
        <w:t>3</w:t>
      </w:r>
      <w:r>
        <w:rPr>
          <w:rFonts w:ascii="Tahoma" w:hAnsi="Tahoma" w:cs="Tahoma"/>
          <w:color w:val="000000"/>
        </w:rPr>
        <w:t xml:space="preserve">/сутки).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Размерность читается как «в тысячах к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бических метров в сутки». </w:t>
      </w: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1452EB" w:rsidRDefault="001452EB">
      <w:pPr>
        <w:widowControl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Нетрудно догадаться, что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</w:rPr>
        <w:t>-2 означает 10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-2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например: </w:t>
      </w:r>
    </w:p>
    <w:p w:rsidR="001452EB" w:rsidRDefault="001452EB">
      <w:pPr>
        <w:widowControl/>
        <w:shd w:val="clear" w:color="auto" w:fill="FFFFFF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The calculated probability of a fire only is 1.38E-2 </w:t>
      </w:r>
      <w:r>
        <w:rPr>
          <w:rFonts w:ascii="Tahoma" w:hAnsi="Tahoma" w:cs="Tahoma"/>
          <w:color w:val="000000"/>
        </w:rPr>
        <w:t>означает</w:t>
      </w:r>
      <w:r>
        <w:rPr>
          <w:rFonts w:ascii="Tahoma" w:hAnsi="Tahoma" w:cs="Tahoma"/>
          <w:color w:val="000000"/>
          <w:lang w:val="en-US"/>
        </w:rPr>
        <w:t xml:space="preserve"> </w:t>
      </w:r>
    </w:p>
    <w:p w:rsidR="001452EB" w:rsidRDefault="001452EB">
      <w:pPr>
        <w:widowControl/>
        <w:shd w:val="clear" w:color="auto" w:fill="FFFFFF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Расчетная вероятность пожара равна всего лишь 1,38 10</w:t>
      </w:r>
      <w:r>
        <w:rPr>
          <w:rFonts w:ascii="Tahoma" w:hAnsi="Tahoma" w:cs="Tahoma"/>
          <w:color w:val="000000"/>
          <w:vertAlign w:val="superscript"/>
        </w:rPr>
        <w:t>-2</w:t>
      </w:r>
      <w:r>
        <w:rPr>
          <w:rFonts w:ascii="Tahoma" w:hAnsi="Tahoma" w:cs="Tahoma"/>
          <w:color w:val="000000"/>
        </w:rPr>
        <w:t>.</w:t>
      </w:r>
    </w:p>
    <w:p w:rsidR="001452EB" w:rsidRDefault="001452EB">
      <w:pPr>
        <w:widowControl/>
        <w:shd w:val="clear" w:color="auto" w:fill="FFFFFF"/>
        <w:rPr>
          <w:rFonts w:ascii="Tahoma" w:hAnsi="Tahoma" w:cs="Tahoma"/>
          <w:color w:val="000000"/>
        </w:rPr>
      </w:pPr>
    </w:p>
    <w:p w:rsidR="001452EB" w:rsidRDefault="001452EB" w:rsidP="003D3FD9">
      <w:pPr>
        <w:widowControl/>
        <w:shd w:val="clear" w:color="auto" w:fill="FFFFFF"/>
        <w:ind w:right="45"/>
        <w:jc w:val="center"/>
        <w:rPr>
          <w:rFonts w:ascii="Times New Roman" w:hAnsi="Times New Roman" w:cs="Times New Roman"/>
          <w:b/>
          <w:color w:val="800000"/>
          <w:sz w:val="24"/>
          <w:szCs w:val="24"/>
        </w:rPr>
      </w:pPr>
      <w:r>
        <w:rPr>
          <w:rFonts w:ascii="Times New Roman" w:hAnsi="Times New Roman" w:cs="Times New Roman"/>
          <w:b/>
          <w:color w:val="800000"/>
          <w:sz w:val="24"/>
          <w:szCs w:val="24"/>
        </w:rPr>
        <w:t>Некоторые неочевидные записи британских размерностей</w:t>
      </w:r>
    </w:p>
    <w:p w:rsidR="001452EB" w:rsidRDefault="001452EB">
      <w:pPr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240"/>
        <w:gridCol w:w="4423"/>
      </w:tblGrid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shd w:val="clear" w:color="auto" w:fill="F3F3F3"/>
            <w:vAlign w:val="center"/>
          </w:tcPr>
          <w:p w:rsidR="001452EB" w:rsidRPr="008C560F" w:rsidRDefault="001452EB" w:rsidP="008C560F">
            <w:pPr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  <w:r w:rsidRPr="008C560F">
              <w:rPr>
                <w:rFonts w:ascii="Tahoma" w:hAnsi="Tahoma" w:cs="Tahoma"/>
                <w:b/>
                <w:bCs/>
                <w:i/>
                <w:iCs/>
              </w:rPr>
              <w:t xml:space="preserve">Краткая </w:t>
            </w:r>
            <w:r w:rsidR="00BF113E" w:rsidRPr="008C560F">
              <w:rPr>
                <w:rFonts w:ascii="Tahoma" w:hAnsi="Tahoma" w:cs="Tahoma"/>
                <w:b/>
                <w:bCs/>
                <w:i/>
                <w:iCs/>
              </w:rPr>
              <w:br/>
            </w:r>
            <w:r w:rsidRPr="008C560F">
              <w:rPr>
                <w:rFonts w:ascii="Tahoma" w:hAnsi="Tahoma" w:cs="Tahoma"/>
                <w:b/>
                <w:bCs/>
                <w:i/>
                <w:iCs/>
              </w:rPr>
              <w:t xml:space="preserve">неочевидная </w:t>
            </w:r>
            <w:r w:rsidR="00BF113E" w:rsidRPr="008C560F">
              <w:rPr>
                <w:rFonts w:ascii="Tahoma" w:hAnsi="Tahoma" w:cs="Tahoma"/>
                <w:b/>
                <w:bCs/>
                <w:i/>
                <w:iCs/>
              </w:rPr>
              <w:br/>
            </w:r>
            <w:r w:rsidRPr="008C560F">
              <w:rPr>
                <w:rFonts w:ascii="Tahoma" w:hAnsi="Tahoma" w:cs="Tahoma"/>
                <w:b/>
                <w:bCs/>
                <w:i/>
                <w:iCs/>
              </w:rPr>
              <w:t>з</w:t>
            </w:r>
            <w:r w:rsidRPr="008C560F">
              <w:rPr>
                <w:rFonts w:ascii="Tahoma" w:hAnsi="Tahoma" w:cs="Tahoma"/>
                <w:b/>
                <w:bCs/>
                <w:i/>
                <w:iCs/>
              </w:rPr>
              <w:t>а</w:t>
            </w:r>
            <w:r w:rsidRPr="008C560F">
              <w:rPr>
                <w:rFonts w:ascii="Tahoma" w:hAnsi="Tahoma" w:cs="Tahoma"/>
                <w:b/>
                <w:bCs/>
                <w:i/>
                <w:iCs/>
              </w:rPr>
              <w:t>пись</w:t>
            </w:r>
          </w:p>
        </w:tc>
        <w:tc>
          <w:tcPr>
            <w:tcW w:w="3240" w:type="dxa"/>
            <w:shd w:val="clear" w:color="auto" w:fill="F3F3F3"/>
            <w:vAlign w:val="center"/>
          </w:tcPr>
          <w:p w:rsidR="001452EB" w:rsidRPr="008C560F" w:rsidRDefault="001452EB" w:rsidP="008C560F">
            <w:pPr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  <w:r w:rsidRPr="008C560F">
              <w:rPr>
                <w:rFonts w:ascii="Tahoma" w:hAnsi="Tahoma" w:cs="Tahoma"/>
                <w:b/>
                <w:bCs/>
                <w:i/>
                <w:iCs/>
              </w:rPr>
              <w:t>Что эта запись означает</w:t>
            </w:r>
          </w:p>
        </w:tc>
        <w:tc>
          <w:tcPr>
            <w:tcW w:w="4423" w:type="dxa"/>
            <w:shd w:val="clear" w:color="auto" w:fill="F3F3F3"/>
            <w:vAlign w:val="center"/>
          </w:tcPr>
          <w:p w:rsidR="001452EB" w:rsidRPr="008C560F" w:rsidRDefault="001452EB" w:rsidP="008C560F">
            <w:pPr>
              <w:jc w:val="center"/>
              <w:rPr>
                <w:rFonts w:ascii="Tahoma" w:hAnsi="Tahoma" w:cs="Tahoma"/>
                <w:b/>
                <w:bCs/>
                <w:i/>
                <w:iCs/>
              </w:rPr>
            </w:pPr>
            <w:r w:rsidRPr="008C560F">
              <w:rPr>
                <w:rFonts w:ascii="Tahoma" w:hAnsi="Tahoma" w:cs="Tahoma"/>
                <w:b/>
                <w:bCs/>
                <w:i/>
                <w:iCs/>
              </w:rPr>
              <w:t>Перевод на русский и примечание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Bbl, bbls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barrel(s)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Нефтяной баррель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B</w:t>
            </w:r>
            <w:r w:rsidRPr="008C560F">
              <w:rPr>
                <w:rFonts w:ascii="Tahoma" w:hAnsi="Tahoma" w:cs="Tahoma"/>
              </w:rPr>
              <w:t>/</w:t>
            </w:r>
            <w:r w:rsidRPr="008C560F">
              <w:rPr>
                <w:rFonts w:ascii="Tahoma" w:hAnsi="Tahoma" w:cs="Tahoma"/>
                <w:lang w:val="en-US"/>
              </w:rPr>
              <w:t>D</w:t>
            </w:r>
            <w:r w:rsidRPr="008C560F">
              <w:rPr>
                <w:rFonts w:ascii="Tahoma" w:hAnsi="Tahoma" w:cs="Tahoma"/>
              </w:rPr>
              <w:t xml:space="preserve">, </w:t>
            </w:r>
            <w:r w:rsidRPr="008C560F">
              <w:rPr>
                <w:rFonts w:ascii="Tahoma" w:hAnsi="Tahoma" w:cs="Tahoma"/>
                <w:lang w:val="en-US"/>
              </w:rPr>
              <w:t>b</w:t>
            </w:r>
            <w:r w:rsidRPr="008C560F">
              <w:rPr>
                <w:rFonts w:ascii="Tahoma" w:hAnsi="Tahoma" w:cs="Tahoma"/>
              </w:rPr>
              <w:t>/</w:t>
            </w:r>
            <w:r w:rsidRPr="008C560F">
              <w:rPr>
                <w:rFonts w:ascii="Tahoma" w:hAnsi="Tahoma" w:cs="Tahoma"/>
                <w:lang w:val="en-US"/>
              </w:rPr>
              <w:t>d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barrels per day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Баррелей в сутки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DSCF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dry standard cubic 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Сухой нормальный кубический фут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EA, ea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Each, </w:t>
            </w:r>
            <w:r w:rsidRPr="008C560F">
              <w:rPr>
                <w:rFonts w:ascii="Tahoma" w:hAnsi="Tahoma" w:cs="Tahoma"/>
                <w:i/>
                <w:lang w:val="en-US"/>
              </w:rPr>
              <w:t>e.g. Potable Water Storage Tanks (2 ea.)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Штук (</w:t>
            </w:r>
            <w:r w:rsidRPr="008C560F">
              <w:rPr>
                <w:rFonts w:ascii="Tahoma" w:hAnsi="Tahoma" w:cs="Tahoma"/>
                <w:i/>
              </w:rPr>
              <w:t>например: Резервуары для хранения питьевой воды (2 шт.))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EA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each (</w:t>
            </w:r>
            <w:r w:rsidRPr="008C560F">
              <w:rPr>
                <w:rFonts w:ascii="Tahoma" w:hAnsi="Tahoma" w:cs="Tahoma"/>
                <w:i/>
                <w:lang w:val="en-US"/>
              </w:rPr>
              <w:t>e.g. $70.00/manhour each</w:t>
            </w:r>
            <w:r w:rsidRPr="008C560F">
              <w:rPr>
                <w:rFonts w:ascii="Tahoma" w:hAnsi="Tahoma" w:cs="Tahoma"/>
                <w:lang w:val="en-US"/>
              </w:rPr>
              <w:t>)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Каждому (</w:t>
            </w:r>
            <w:r w:rsidRPr="008C560F">
              <w:rPr>
                <w:rFonts w:ascii="Tahoma" w:hAnsi="Tahoma" w:cs="Tahoma"/>
                <w:i/>
              </w:rPr>
              <w:t>например: 70 до</w:t>
            </w:r>
            <w:r w:rsidR="00447F5B">
              <w:rPr>
                <w:rFonts w:ascii="Tahoma" w:hAnsi="Tahoma" w:cs="Tahoma"/>
                <w:i/>
              </w:rPr>
              <w:t>л</w:t>
            </w:r>
            <w:r w:rsidRPr="008C560F">
              <w:rPr>
                <w:rFonts w:ascii="Tahoma" w:hAnsi="Tahoma" w:cs="Tahoma"/>
                <w:i/>
              </w:rPr>
              <w:t>л./(человеко-час) каждому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gpg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grains per gallon</w:t>
            </w:r>
          </w:p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(</w:t>
            </w:r>
            <w:r w:rsidRPr="008C560F">
              <w:rPr>
                <w:rFonts w:ascii="Tahoma" w:hAnsi="Tahoma" w:cs="Tahoma"/>
                <w:lang w:val="en-US"/>
              </w:rPr>
              <w:t>ppm</w:t>
            </w:r>
            <w:r w:rsidRPr="008C560F">
              <w:rPr>
                <w:rFonts w:ascii="Tahoma" w:hAnsi="Tahoma" w:cs="Tahoma"/>
              </w:rPr>
              <w:t xml:space="preserve"> = 17.1 </w:t>
            </w:r>
            <w:r w:rsidRPr="008C560F">
              <w:rPr>
                <w:rFonts w:ascii="Tahoma" w:hAnsi="Tahoma" w:cs="Tahoma"/>
                <w:lang w:val="en-US"/>
              </w:rPr>
              <w:t>gpg</w:t>
            </w:r>
            <w:r w:rsidRPr="008C560F">
              <w:rPr>
                <w:rFonts w:ascii="Tahoma" w:hAnsi="Tahoma" w:cs="Tahoma"/>
              </w:rPr>
              <w:t>)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Гранов на галлон (</w:t>
            </w:r>
            <w:r w:rsidRPr="008C560F">
              <w:rPr>
                <w:rFonts w:ascii="Tahoma" w:hAnsi="Tahoma" w:cs="Tahoma"/>
                <w:i/>
              </w:rPr>
              <w:t>единица концентрации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gpm 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gallons per minute 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Галлонов в минуту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h. p.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horse power 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Лошадиная сила (</w:t>
            </w:r>
            <w:r w:rsidRPr="008C560F">
              <w:rPr>
                <w:rFonts w:ascii="Tahoma" w:hAnsi="Tahoma" w:cs="Tahoma"/>
                <w:i/>
              </w:rPr>
              <w:t>брит.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in WC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inches of water column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Дюймов водяного столба (</w:t>
            </w:r>
            <w:r w:rsidRPr="008C560F">
              <w:rPr>
                <w:rFonts w:ascii="Tahoma" w:hAnsi="Tahoma" w:cs="Tahoma"/>
                <w:i/>
              </w:rPr>
              <w:t>малые давления, вакуум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kli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1000 pli = 1000 pounds/linear 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Тысяча фунтов на линейный дюйм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kp = kips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1000 pounds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Килофунт (тысяча фунтов)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ksi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 xml:space="preserve">1000 </w:t>
            </w:r>
            <w:r w:rsidRPr="008C560F">
              <w:rPr>
                <w:rFonts w:ascii="Tahoma" w:hAnsi="Tahoma" w:cs="Tahoma"/>
                <w:lang w:val="en-US"/>
              </w:rPr>
              <w:t>psi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Тысяча фунтов на квадратный дюйм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lb, LBS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libra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</w:rPr>
              <w:t>Фунт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lb</w:t>
            </w:r>
            <w:r w:rsidRPr="008C560F">
              <w:rPr>
                <w:rFonts w:ascii="Tahoma" w:hAnsi="Tahoma" w:cs="Tahoma"/>
                <w:vertAlign w:val="subscript"/>
                <w:lang w:val="en-US"/>
              </w:rPr>
              <w:t>m</w:t>
            </w:r>
            <w:r w:rsidRPr="008C560F">
              <w:rPr>
                <w:rFonts w:ascii="Tahoma" w:hAnsi="Tahoma" w:cs="Tahoma"/>
                <w:lang w:val="en-US"/>
              </w:rPr>
              <w:t xml:space="preserve"> 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libra of mass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массы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lb</w:t>
            </w:r>
            <w:r w:rsidRPr="008C560F">
              <w:rPr>
                <w:rFonts w:ascii="Tahoma" w:hAnsi="Tahoma" w:cs="Tahoma"/>
                <w:vertAlign w:val="subscript"/>
                <w:lang w:val="en-US"/>
              </w:rPr>
              <w:t>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libra of force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силы (см. также #)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l</w:t>
            </w:r>
            <w:r w:rsidRPr="008C560F">
              <w:rPr>
                <w:rFonts w:ascii="Tahoma" w:hAnsi="Tahoma" w:cs="Tahoma"/>
              </w:rPr>
              <w:t>/c/d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litre per capita per day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л/(человек-сутки)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linear 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Погонный фут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off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Штук (</w:t>
            </w:r>
            <w:r w:rsidRPr="008C560F">
              <w:rPr>
                <w:rFonts w:ascii="Tahoma" w:hAnsi="Tahoma" w:cs="Tahoma"/>
                <w:i/>
              </w:rPr>
              <w:t>в противоположность комплекту</w:t>
            </w:r>
            <w:r w:rsidRPr="008C560F">
              <w:rPr>
                <w:rFonts w:ascii="Tahoma" w:hAnsi="Tahoma" w:cs="Tahoma"/>
              </w:rPr>
              <w:t xml:space="preserve">). См. также </w:t>
            </w:r>
            <w:r w:rsidRPr="008C560F">
              <w:rPr>
                <w:rFonts w:ascii="Tahoma" w:hAnsi="Tahoma" w:cs="Tahoma"/>
                <w:i/>
                <w:iCs/>
                <w:lang w:val="en-US"/>
              </w:rPr>
              <w:t>pc</w:t>
            </w:r>
            <w:r w:rsidRPr="008C560F">
              <w:rPr>
                <w:rFonts w:ascii="Tahoma" w:hAnsi="Tahoma" w:cs="Tahoma"/>
                <w:i/>
                <w:iCs/>
              </w:rPr>
              <w:t xml:space="preserve">, </w:t>
            </w:r>
            <w:r w:rsidRPr="008C560F">
              <w:rPr>
                <w:rFonts w:ascii="Tahoma" w:hAnsi="Tahoma" w:cs="Tahoma"/>
                <w:i/>
                <w:iCs/>
                <w:lang w:val="en-US"/>
              </w:rPr>
              <w:t>pcs</w:t>
            </w:r>
            <w:r w:rsidRPr="008C560F">
              <w:rPr>
                <w:rFonts w:ascii="Tahoma" w:hAnsi="Tahoma" w:cs="Tahoma"/>
                <w:i/>
                <w:iCs/>
              </w:rPr>
              <w:t xml:space="preserve">, </w:t>
            </w:r>
            <w:r w:rsidRPr="008C560F">
              <w:rPr>
                <w:rFonts w:ascii="Tahoma" w:hAnsi="Tahoma" w:cs="Tahoma"/>
                <w:i/>
                <w:iCs/>
                <w:lang w:val="en-US"/>
              </w:rPr>
              <w:t>EA</w:t>
            </w:r>
            <w:r w:rsidRPr="008C560F">
              <w:rPr>
                <w:rFonts w:ascii="Tahoma" w:hAnsi="Tahoma" w:cs="Tahoma"/>
                <w:i/>
                <w:iCs/>
              </w:rPr>
              <w:t xml:space="preserve">, </w:t>
            </w:r>
            <w:r w:rsidRPr="008C560F">
              <w:rPr>
                <w:rFonts w:ascii="Tahoma" w:hAnsi="Tahoma" w:cs="Tahoma"/>
                <w:i/>
                <w:iCs/>
                <w:lang w:val="en-US"/>
              </w:rPr>
              <w:t>ea</w:t>
            </w:r>
            <w:r w:rsidRPr="008C560F">
              <w:rPr>
                <w:rFonts w:ascii="Tahoma" w:hAnsi="Tahoma" w:cs="Tahoma"/>
              </w:rPr>
              <w:t xml:space="preserve">. 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pc; pcs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pc = piece; pcs = pieces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</w:rPr>
              <w:t>Штук</w:t>
            </w:r>
            <w:r w:rsidRPr="008C560F">
              <w:rPr>
                <w:rFonts w:ascii="Tahoma" w:hAnsi="Tahoma" w:cs="Tahoma"/>
                <w:lang w:val="en-US"/>
              </w:rPr>
              <w:t xml:space="preserve">. </w:t>
            </w:r>
            <w:r w:rsidRPr="008C560F">
              <w:rPr>
                <w:rFonts w:ascii="Tahoma" w:hAnsi="Tahoma" w:cs="Tahoma"/>
              </w:rPr>
              <w:t>См</w:t>
            </w:r>
            <w:r w:rsidRPr="008C560F">
              <w:rPr>
                <w:rFonts w:ascii="Tahoma" w:hAnsi="Tahoma" w:cs="Tahoma"/>
                <w:lang w:val="en-US"/>
              </w:rPr>
              <w:t xml:space="preserve">. </w:t>
            </w:r>
            <w:r w:rsidRPr="008C560F">
              <w:rPr>
                <w:rFonts w:ascii="Tahoma" w:hAnsi="Tahoma" w:cs="Tahoma"/>
              </w:rPr>
              <w:t>также</w:t>
            </w:r>
            <w:r w:rsidRPr="008C560F">
              <w:rPr>
                <w:rFonts w:ascii="Tahoma" w:hAnsi="Tahoma" w:cs="Tahoma"/>
                <w:lang w:val="en-US"/>
              </w:rPr>
              <w:t xml:space="preserve"> </w:t>
            </w:r>
            <w:r w:rsidRPr="008C560F">
              <w:rPr>
                <w:rFonts w:ascii="Tahoma" w:hAnsi="Tahoma" w:cs="Tahoma"/>
                <w:i/>
                <w:iCs/>
                <w:lang w:val="en-US"/>
              </w:rPr>
              <w:t>off, EA, ea</w:t>
            </w:r>
            <w:r w:rsidRPr="008C560F">
              <w:rPr>
                <w:rFonts w:ascii="Tahoma" w:hAnsi="Tahoma" w:cs="Tahoma"/>
                <w:lang w:val="en-US"/>
              </w:rPr>
              <w:t>.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pcf 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pounds/cubic 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кубический фут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plf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pounds/linear 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линейный фут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PS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pferdestarke</w:t>
            </w:r>
          </w:p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(PS = 0,986 h. p.)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Лошадиная сила (</w:t>
            </w:r>
            <w:r w:rsidRPr="008C560F">
              <w:rPr>
                <w:rFonts w:ascii="Tahoma" w:hAnsi="Tahoma" w:cs="Tahoma"/>
                <w:i/>
              </w:rPr>
              <w:t>нем. и рус.; нередко встречается в текстах на англ. языке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psf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pounds/sq. 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квадратный фут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psi </w:t>
            </w:r>
          </w:p>
        </w:tc>
        <w:tc>
          <w:tcPr>
            <w:tcW w:w="3240" w:type="dxa"/>
            <w:vAlign w:val="center"/>
          </w:tcPr>
          <w:p w:rsidR="001452EB" w:rsidRPr="00C97863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pounds/sq.</w:t>
            </w:r>
            <w:r w:rsidR="00C97863" w:rsidRPr="00C97863">
              <w:rPr>
                <w:rFonts w:ascii="Tahoma" w:hAnsi="Tahoma" w:cs="Tahoma"/>
                <w:lang w:val="en-US"/>
              </w:rPr>
              <w:t xml:space="preserve"> </w:t>
            </w:r>
            <w:r w:rsidRPr="008C560F">
              <w:rPr>
                <w:rFonts w:ascii="Tahoma" w:hAnsi="Tahoma" w:cs="Tahoma"/>
                <w:lang w:val="en-US"/>
              </w:rPr>
              <w:t xml:space="preserve">inch = lbs/sq. </w:t>
            </w:r>
            <w:r w:rsidR="00C97863">
              <w:rPr>
                <w:rFonts w:ascii="Tahoma" w:hAnsi="Tahoma" w:cs="Tahoma"/>
                <w:lang w:val="en-US"/>
              </w:rPr>
              <w:t>i</w:t>
            </w:r>
            <w:r w:rsidRPr="008C560F">
              <w:rPr>
                <w:rFonts w:ascii="Tahoma" w:hAnsi="Tahoma" w:cs="Tahoma"/>
                <w:lang w:val="en-US"/>
              </w:rPr>
              <w:t>nch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квадратный дюйм (</w:t>
            </w:r>
            <w:r w:rsidRPr="008C560F">
              <w:rPr>
                <w:rFonts w:ascii="Tahoma" w:hAnsi="Tahoma" w:cs="Tahoma"/>
                <w:i/>
                <w:iCs/>
              </w:rPr>
              <w:t>фунт/кв. дюйм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psia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pounds/sq. inch, absolute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квадратный дюйм, абсолютный</w:t>
            </w:r>
          </w:p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(</w:t>
            </w:r>
            <w:r w:rsidRPr="008C560F">
              <w:rPr>
                <w:rFonts w:ascii="Tahoma" w:hAnsi="Tahoma" w:cs="Tahoma"/>
                <w:i/>
              </w:rPr>
              <w:t>абсолютное давление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psid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pounds/sq. inch, differential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квадратный дюйм, дифференциал</w:t>
            </w:r>
            <w:r w:rsidRPr="008C560F">
              <w:rPr>
                <w:rFonts w:ascii="Tahoma" w:hAnsi="Tahoma" w:cs="Tahoma"/>
              </w:rPr>
              <w:t>ь</w:t>
            </w:r>
            <w:r w:rsidRPr="008C560F">
              <w:rPr>
                <w:rFonts w:ascii="Tahoma" w:hAnsi="Tahoma" w:cs="Tahoma"/>
              </w:rPr>
              <w:t>ный</w:t>
            </w:r>
          </w:p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(</w:t>
            </w:r>
            <w:r w:rsidRPr="008C560F">
              <w:rPr>
                <w:rFonts w:ascii="Tahoma" w:hAnsi="Tahoma" w:cs="Tahoma"/>
                <w:i/>
              </w:rPr>
              <w:t>перепад давления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psig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pounds/sq. inch, gage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Фунт на квадратный дюйм, манометрич</w:t>
            </w:r>
            <w:r w:rsidRPr="008C560F">
              <w:rPr>
                <w:rFonts w:ascii="Tahoma" w:hAnsi="Tahoma" w:cs="Tahoma"/>
              </w:rPr>
              <w:t>е</w:t>
            </w:r>
            <w:r w:rsidRPr="008C560F">
              <w:rPr>
                <w:rFonts w:ascii="Tahoma" w:hAnsi="Tahoma" w:cs="Tahoma"/>
              </w:rPr>
              <w:t>ский (</w:t>
            </w:r>
            <w:r w:rsidRPr="008C560F">
              <w:rPr>
                <w:rFonts w:ascii="Tahoma" w:hAnsi="Tahoma" w:cs="Tahoma"/>
                <w:i/>
              </w:rPr>
              <w:t>избыточное давление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Qt/mi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quart per mile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Кварт на милю (</w:t>
            </w:r>
            <w:r w:rsidRPr="008C560F">
              <w:rPr>
                <w:rFonts w:ascii="Tahoma" w:hAnsi="Tahoma" w:cs="Tahoma"/>
                <w:i/>
              </w:rPr>
              <w:t>единица измерения расхода бензина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r.m.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running meter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Погонный метр (</w:t>
            </w:r>
            <w:r w:rsidRPr="008C560F">
              <w:rPr>
                <w:rFonts w:ascii="Tahoma" w:hAnsi="Tahoma" w:cs="Tahoma"/>
                <w:i/>
                <w:iCs/>
              </w:rPr>
              <w:t>п.м.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 xml:space="preserve">rpm 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revolutions per minute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Оборотов в минуту (</w:t>
            </w:r>
            <w:r w:rsidRPr="008C560F">
              <w:rPr>
                <w:rFonts w:ascii="Tahoma" w:hAnsi="Tahoma" w:cs="Tahoma"/>
                <w:i/>
                <w:iCs/>
              </w:rPr>
              <w:t>об/мин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SCFM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standard cubic foot per minute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Нормальный (</w:t>
            </w:r>
            <w:r w:rsidRPr="008C560F">
              <w:rPr>
                <w:rFonts w:ascii="Tahoma" w:hAnsi="Tahoma" w:cs="Tahoma"/>
                <w:i/>
                <w:iCs/>
              </w:rPr>
              <w:t>т.е. при нормальных темпер</w:t>
            </w:r>
            <w:r w:rsidRPr="008C560F">
              <w:rPr>
                <w:rFonts w:ascii="Tahoma" w:hAnsi="Tahoma" w:cs="Tahoma"/>
                <w:i/>
                <w:iCs/>
              </w:rPr>
              <w:t>а</w:t>
            </w:r>
            <w:r w:rsidRPr="008C560F">
              <w:rPr>
                <w:rFonts w:ascii="Tahoma" w:hAnsi="Tahoma" w:cs="Tahoma"/>
                <w:i/>
                <w:iCs/>
              </w:rPr>
              <w:lastRenderedPageBreak/>
              <w:t>туре и давлении</w:t>
            </w:r>
            <w:r w:rsidRPr="008C560F">
              <w:rPr>
                <w:rFonts w:ascii="Tahoma" w:hAnsi="Tahoma" w:cs="Tahoma"/>
              </w:rPr>
              <w:t>) кубический фут в мин</w:t>
            </w:r>
            <w:r w:rsidRPr="008C560F">
              <w:rPr>
                <w:rFonts w:ascii="Tahoma" w:hAnsi="Tahoma" w:cs="Tahoma"/>
              </w:rPr>
              <w:t>у</w:t>
            </w:r>
            <w:r w:rsidRPr="008C560F">
              <w:rPr>
                <w:rFonts w:ascii="Tahoma" w:hAnsi="Tahoma" w:cs="Tahoma"/>
              </w:rPr>
              <w:t>ту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lastRenderedPageBreak/>
              <w:t>sq. ft, SF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square</w:t>
            </w:r>
            <w:r w:rsidRPr="008C560F">
              <w:rPr>
                <w:rFonts w:ascii="Tahoma" w:hAnsi="Tahoma" w:cs="Tahoma"/>
              </w:rPr>
              <w:t xml:space="preserve"> </w:t>
            </w:r>
            <w:r w:rsidRPr="008C560F">
              <w:rPr>
                <w:rFonts w:ascii="Tahoma" w:hAnsi="Tahoma" w:cs="Tahoma"/>
                <w:lang w:val="en-US"/>
              </w:rPr>
              <w:t>foot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Квадратный фут (кв. фут; фут</w:t>
            </w:r>
            <w:r w:rsidRPr="008C560F">
              <w:rPr>
                <w:rFonts w:ascii="Tahoma" w:hAnsi="Tahoma" w:cs="Tahoma"/>
                <w:vertAlign w:val="superscript"/>
              </w:rPr>
              <w:t>2</w:t>
            </w:r>
            <w:r w:rsidRPr="008C560F">
              <w:rPr>
                <w:rFonts w:ascii="Tahoma" w:hAnsi="Tahoma" w:cs="Tahoma"/>
              </w:rPr>
              <w:t>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1/TE (e.g. $/TE)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  <w:lang w:val="en-US"/>
              </w:rPr>
              <w:t>per</w:t>
            </w:r>
            <w:r w:rsidRPr="008C560F">
              <w:rPr>
                <w:rFonts w:ascii="Tahoma" w:hAnsi="Tahoma" w:cs="Tahoma"/>
              </w:rPr>
              <w:t xml:space="preserve"> </w:t>
            </w:r>
            <w:r w:rsidRPr="008C560F">
              <w:rPr>
                <w:rFonts w:ascii="Tahoma" w:hAnsi="Tahoma" w:cs="Tahoma"/>
                <w:lang w:val="en-US"/>
              </w:rPr>
              <w:t>tonne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</w:rPr>
            </w:pPr>
            <w:r w:rsidRPr="008C560F">
              <w:rPr>
                <w:rFonts w:ascii="Tahoma" w:hAnsi="Tahoma" w:cs="Tahoma"/>
              </w:rPr>
              <w:t>На тонну (1/т)</w:t>
            </w:r>
          </w:p>
        </w:tc>
      </w:tr>
      <w:tr w:rsidR="001452EB">
        <w:tblPrEx>
          <w:tblCellMar>
            <w:top w:w="0" w:type="dxa"/>
            <w:bottom w:w="0" w:type="dxa"/>
          </w:tblCellMar>
        </w:tblPrEx>
        <w:tc>
          <w:tcPr>
            <w:tcW w:w="1908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#</w:t>
            </w:r>
          </w:p>
        </w:tc>
        <w:tc>
          <w:tcPr>
            <w:tcW w:w="3240" w:type="dxa"/>
            <w:vAlign w:val="center"/>
          </w:tcPr>
          <w:p w:rsidR="001452EB" w:rsidRPr="008C560F" w:rsidRDefault="001452EB">
            <w:pPr>
              <w:rPr>
                <w:rFonts w:ascii="Tahoma" w:hAnsi="Tahoma" w:cs="Tahoma"/>
                <w:lang w:val="en-US"/>
              </w:rPr>
            </w:pPr>
            <w:r w:rsidRPr="008C560F">
              <w:rPr>
                <w:rFonts w:ascii="Tahoma" w:hAnsi="Tahoma" w:cs="Tahoma"/>
                <w:lang w:val="en-US"/>
              </w:rPr>
              <w:t>E.g. ANSI 150#</w:t>
            </w:r>
          </w:p>
        </w:tc>
        <w:tc>
          <w:tcPr>
            <w:tcW w:w="4423" w:type="dxa"/>
            <w:vAlign w:val="center"/>
          </w:tcPr>
          <w:p w:rsidR="001452EB" w:rsidRPr="008C560F" w:rsidRDefault="001452EB">
            <w:pPr>
              <w:pStyle w:val="Footer"/>
              <w:widowControl/>
              <w:rPr>
                <w:rFonts w:ascii="Tahoma" w:hAnsi="Tahoma" w:cs="Tahoma"/>
                <w:szCs w:val="24"/>
              </w:rPr>
            </w:pPr>
            <w:r w:rsidRPr="008C560F">
              <w:rPr>
                <w:rFonts w:ascii="Tahoma" w:hAnsi="Tahoma" w:cs="Tahoma"/>
              </w:rPr>
              <w:t>Фунт силы. Кроме того, например, обозн</w:t>
            </w:r>
            <w:r w:rsidRPr="008C560F">
              <w:rPr>
                <w:rFonts w:ascii="Tahoma" w:hAnsi="Tahoma" w:cs="Tahoma"/>
              </w:rPr>
              <w:t>а</w:t>
            </w:r>
            <w:r w:rsidRPr="008C560F">
              <w:rPr>
                <w:rFonts w:ascii="Tahoma" w:hAnsi="Tahoma" w:cs="Tahoma"/>
              </w:rPr>
              <w:t xml:space="preserve">чает условное давление по </w:t>
            </w:r>
            <w:r w:rsidRPr="008C560F">
              <w:rPr>
                <w:rFonts w:ascii="Tahoma" w:hAnsi="Tahoma" w:cs="Tahoma"/>
                <w:lang w:val="en-US"/>
              </w:rPr>
              <w:t>ANSI</w:t>
            </w:r>
            <w:r w:rsidRPr="008C560F">
              <w:rPr>
                <w:rFonts w:ascii="Tahoma" w:hAnsi="Tahoma" w:cs="Tahoma"/>
              </w:rPr>
              <w:t>, равное 150 фунт/кв. дюйм</w:t>
            </w:r>
          </w:p>
        </w:tc>
      </w:tr>
    </w:tbl>
    <w:p w:rsidR="001452EB" w:rsidRDefault="001452EB" w:rsidP="001452EB">
      <w:pPr>
        <w:widowControl/>
        <w:rPr>
          <w:lang w:val="en-US"/>
        </w:rPr>
      </w:pPr>
    </w:p>
    <w:sectPr w:rsidR="001452EB">
      <w:headerReference w:type="default" r:id="rId8"/>
      <w:footerReference w:type="even" r:id="rId9"/>
      <w:footerReference w:type="default" r:id="rId10"/>
      <w:pgSz w:w="11909" w:h="16834" w:code="9"/>
      <w:pgMar w:top="1440" w:right="1134" w:bottom="1440" w:left="1134" w:header="720" w:footer="10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2E2" w:rsidRDefault="00EA22E2">
      <w:r>
        <w:separator/>
      </w:r>
    </w:p>
  </w:endnote>
  <w:endnote w:type="continuationSeparator" w:id="0">
    <w:p w:rsidR="00EA22E2" w:rsidRDefault="00EA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F2" w:rsidRDefault="00E154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54F2" w:rsidRDefault="00E154F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4F2" w:rsidRPr="002E0BCA" w:rsidRDefault="00E154F2">
    <w:pPr>
      <w:pStyle w:val="Footer"/>
      <w:framePr w:wrap="around" w:vAnchor="text" w:hAnchor="margin" w:xAlign="right" w:y="1"/>
      <w:rPr>
        <w:rStyle w:val="PageNumber"/>
        <w:rFonts w:ascii="Times New Roman" w:hAnsi="Times New Roman" w:cs="Times New Roman"/>
        <w:sz w:val="24"/>
        <w:szCs w:val="24"/>
      </w:rPr>
    </w:pPr>
    <w:r w:rsidRPr="002E0BC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2E0BCA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2E0BC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="00AB1A79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2E0BCA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:rsidR="00E154F2" w:rsidRDefault="00E154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2E2" w:rsidRDefault="00EA22E2">
      <w:r>
        <w:separator/>
      </w:r>
    </w:p>
  </w:footnote>
  <w:footnote w:type="continuationSeparator" w:id="0">
    <w:p w:rsidR="00EA22E2" w:rsidRDefault="00EA22E2">
      <w:r>
        <w:continuationSeparator/>
      </w:r>
    </w:p>
  </w:footnote>
  <w:footnote w:id="1">
    <w:p w:rsidR="00E154F2" w:rsidRDefault="00E154F2" w:rsidP="00D630FE">
      <w:pPr>
        <w:widowControl/>
        <w:shd w:val="clear" w:color="auto" w:fill="FFFFFF"/>
        <w:jc w:val="both"/>
        <w:rPr>
          <w:rFonts w:ascii="Times New Roman" w:hAnsi="Times New Roman"/>
          <w:color w:val="000000"/>
          <w:spacing w:val="-2"/>
        </w:rPr>
      </w:pPr>
      <w:r w:rsidRPr="00D630FE">
        <w:rPr>
          <w:rStyle w:val="FootnoteReference"/>
          <w:rFonts w:ascii="Times New Roman" w:hAnsi="Times New Roman" w:cs="Times New Roman"/>
        </w:rPr>
        <w:footnoteRef/>
      </w:r>
      <w:r>
        <w:t xml:space="preserve"> </w:t>
      </w:r>
      <w:r>
        <w:rPr>
          <w:rFonts w:ascii="Times New Roman" w:hAnsi="Times New Roman"/>
          <w:color w:val="000000"/>
        </w:rPr>
        <w:t>Б.</w:t>
      </w:r>
      <w:r w:rsidR="005E243B">
        <w:rPr>
          <w:rFonts w:ascii="Times New Roman" w:hAnsi="Times New Roman"/>
          <w:color w:val="000000"/>
        </w:rPr>
        <w:t> Н. </w:t>
      </w:r>
      <w:r>
        <w:rPr>
          <w:rFonts w:ascii="Times New Roman" w:hAnsi="Times New Roman"/>
          <w:color w:val="000000"/>
        </w:rPr>
        <w:t>Климзо «Реме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</w:rPr>
        <w:t xml:space="preserve">ло технического </w:t>
      </w:r>
      <w:r>
        <w:rPr>
          <w:rFonts w:ascii="Times New Roman" w:hAnsi="Times New Roman"/>
          <w:color w:val="000000"/>
          <w:spacing w:val="-2"/>
        </w:rPr>
        <w:t>переводчика. Об английском языке, переводе и пере</w:t>
      </w:r>
      <w:r>
        <w:rPr>
          <w:rFonts w:ascii="Times New Roman" w:hAnsi="Times New Roman"/>
          <w:color w:val="000000"/>
        </w:rPr>
        <w:t xml:space="preserve">водчиках научно-технической литературы». - М.: </w:t>
      </w:r>
      <w:r>
        <w:rPr>
          <w:rFonts w:ascii="Times New Roman" w:hAnsi="Times New Roman"/>
          <w:color w:val="000000"/>
          <w:spacing w:val="-2"/>
        </w:rPr>
        <w:t>«Р.Валент», 2003.</w:t>
      </w:r>
      <w:r w:rsidRPr="00D630FE"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  <w:spacing w:val="-2"/>
        </w:rPr>
        <w:t>Воспроизводится с согласия автора</w:t>
      </w:r>
      <w:r w:rsidR="003D3FD9">
        <w:rPr>
          <w:rFonts w:ascii="Times New Roman" w:hAnsi="Times New Roman"/>
          <w:color w:val="000000"/>
          <w:spacing w:val="-2"/>
        </w:rPr>
        <w:t>, данного во время подг</w:t>
      </w:r>
      <w:r w:rsidR="003D3FD9">
        <w:rPr>
          <w:rFonts w:ascii="Times New Roman" w:hAnsi="Times New Roman"/>
          <w:color w:val="000000"/>
          <w:spacing w:val="-2"/>
        </w:rPr>
        <w:t>о</w:t>
      </w:r>
      <w:r w:rsidR="003D3FD9">
        <w:rPr>
          <w:rFonts w:ascii="Times New Roman" w:hAnsi="Times New Roman"/>
          <w:color w:val="000000"/>
          <w:spacing w:val="-2"/>
        </w:rPr>
        <w:t>товки 1-й редакции «Рекомендаций» (</w:t>
      </w:r>
      <w:r w:rsidR="003D3FD9">
        <w:rPr>
          <w:rFonts w:ascii="Times New Roman" w:hAnsi="Times New Roman"/>
          <w:color w:val="000000"/>
        </w:rPr>
        <w:t>Б.</w:t>
      </w:r>
      <w:r w:rsidR="005E243B">
        <w:rPr>
          <w:rFonts w:ascii="Times New Roman" w:hAnsi="Times New Roman"/>
          <w:color w:val="000000"/>
        </w:rPr>
        <w:t> Н. </w:t>
      </w:r>
      <w:r w:rsidR="003D3FD9">
        <w:rPr>
          <w:rFonts w:ascii="Times New Roman" w:hAnsi="Times New Roman"/>
          <w:color w:val="000000"/>
        </w:rPr>
        <w:t xml:space="preserve">Климзо – 1930-2008), </w:t>
      </w:r>
      <w:r>
        <w:rPr>
          <w:rFonts w:ascii="Times New Roman" w:hAnsi="Times New Roman"/>
          <w:color w:val="000000"/>
          <w:spacing w:val="-2"/>
        </w:rPr>
        <w:t xml:space="preserve">и в </w:t>
      </w:r>
      <w:r w:rsidR="00C97863">
        <w:rPr>
          <w:rFonts w:ascii="Times New Roman" w:hAnsi="Times New Roman"/>
          <w:color w:val="000000"/>
          <w:spacing w:val="-2"/>
        </w:rPr>
        <w:t>переработанном</w:t>
      </w:r>
      <w:r>
        <w:rPr>
          <w:rFonts w:ascii="Times New Roman" w:hAnsi="Times New Roman"/>
          <w:color w:val="000000"/>
          <w:spacing w:val="-2"/>
        </w:rPr>
        <w:t xml:space="preserve"> </w:t>
      </w:r>
      <w:r w:rsidR="00B47A42">
        <w:rPr>
          <w:rFonts w:ascii="Times New Roman" w:hAnsi="Times New Roman"/>
          <w:color w:val="000000"/>
          <w:spacing w:val="-2"/>
        </w:rPr>
        <w:t xml:space="preserve">им </w:t>
      </w:r>
      <w:r>
        <w:rPr>
          <w:rFonts w:ascii="Times New Roman" w:hAnsi="Times New Roman"/>
          <w:color w:val="000000"/>
          <w:spacing w:val="-2"/>
        </w:rPr>
        <w:t xml:space="preserve">для </w:t>
      </w:r>
      <w:r w:rsidR="00B47A42">
        <w:rPr>
          <w:rFonts w:ascii="Times New Roman" w:hAnsi="Times New Roman"/>
          <w:color w:val="000000"/>
          <w:spacing w:val="-2"/>
        </w:rPr>
        <w:t>публикации</w:t>
      </w:r>
      <w:r w:rsidR="000F5E46">
        <w:rPr>
          <w:rFonts w:ascii="Times New Roman" w:hAnsi="Times New Roman"/>
          <w:color w:val="000000"/>
          <w:spacing w:val="-2"/>
        </w:rPr>
        <w:t xml:space="preserve"> в сост</w:t>
      </w:r>
      <w:r w:rsidR="000F5E46">
        <w:rPr>
          <w:rFonts w:ascii="Times New Roman" w:hAnsi="Times New Roman"/>
          <w:color w:val="000000"/>
          <w:spacing w:val="-2"/>
        </w:rPr>
        <w:t>а</w:t>
      </w:r>
      <w:r w:rsidR="000F5E46">
        <w:rPr>
          <w:rFonts w:ascii="Times New Roman" w:hAnsi="Times New Roman"/>
          <w:color w:val="000000"/>
          <w:spacing w:val="-2"/>
        </w:rPr>
        <w:t>ве «Рекомендаций»</w:t>
      </w:r>
      <w:r>
        <w:rPr>
          <w:rFonts w:ascii="Times New Roman" w:hAnsi="Times New Roman"/>
          <w:color w:val="000000"/>
          <w:spacing w:val="-2"/>
        </w:rPr>
        <w:t xml:space="preserve"> виде.</w:t>
      </w:r>
    </w:p>
    <w:p w:rsidR="00E154F2" w:rsidRPr="00D630FE" w:rsidRDefault="00E154F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4A3" w:rsidRDefault="00B16E79" w:rsidP="00B16E79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AB1A79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3A8D"/>
    <w:multiLevelType w:val="multilevel"/>
    <w:tmpl w:val="3A5641AA"/>
    <w:lvl w:ilvl="0">
      <w:start w:val="1"/>
      <w:numFmt w:val="decimal"/>
      <w:pStyle w:val="E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2448"/>
        </w:tabs>
        <w:ind w:left="2448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)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FE"/>
    <w:rsid w:val="00081838"/>
    <w:rsid w:val="000F5E46"/>
    <w:rsid w:val="001452EB"/>
    <w:rsid w:val="002224A3"/>
    <w:rsid w:val="00230F89"/>
    <w:rsid w:val="002A3BF9"/>
    <w:rsid w:val="002A54F9"/>
    <w:rsid w:val="002E0BCA"/>
    <w:rsid w:val="002E3FBA"/>
    <w:rsid w:val="00397C21"/>
    <w:rsid w:val="003A5968"/>
    <w:rsid w:val="003D3FD9"/>
    <w:rsid w:val="00447F5B"/>
    <w:rsid w:val="004747C4"/>
    <w:rsid w:val="005B3484"/>
    <w:rsid w:val="005E243B"/>
    <w:rsid w:val="00662AFC"/>
    <w:rsid w:val="0083267C"/>
    <w:rsid w:val="00894F48"/>
    <w:rsid w:val="008C1E78"/>
    <w:rsid w:val="008C560F"/>
    <w:rsid w:val="0093143C"/>
    <w:rsid w:val="009D782C"/>
    <w:rsid w:val="00AB1A79"/>
    <w:rsid w:val="00AF2DE4"/>
    <w:rsid w:val="00B16E79"/>
    <w:rsid w:val="00B47A42"/>
    <w:rsid w:val="00BD4C58"/>
    <w:rsid w:val="00BF113E"/>
    <w:rsid w:val="00C97863"/>
    <w:rsid w:val="00CB23FA"/>
    <w:rsid w:val="00D630FE"/>
    <w:rsid w:val="00E154F2"/>
    <w:rsid w:val="00E23B33"/>
    <w:rsid w:val="00E86B59"/>
    <w:rsid w:val="00EA22E2"/>
    <w:rsid w:val="00EF679A"/>
    <w:rsid w:val="00F2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widowControl/>
      <w:shd w:val="clear" w:color="auto" w:fill="FFFFFF"/>
      <w:jc w:val="center"/>
      <w:outlineLvl w:val="0"/>
    </w:pPr>
    <w:rPr>
      <w:rFonts w:ascii="Times New Roman" w:hAnsi="Times New Roman" w:cs="Times New Roman"/>
      <w:b/>
      <w:bCs/>
      <w:color w:val="800000"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widowControl/>
      <w:shd w:val="clear" w:color="auto" w:fill="FFFFFF"/>
      <w:jc w:val="center"/>
      <w:outlineLvl w:val="1"/>
    </w:pPr>
    <w:rPr>
      <w:rFonts w:ascii="Times New Roman" w:hAnsi="Times New Roman" w:cs="Times New Roman"/>
      <w:color w:val="8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pPr>
      <w:autoSpaceDE/>
      <w:autoSpaceDN/>
      <w:adjustRightInd/>
    </w:pPr>
    <w:rPr>
      <w:rFonts w:ascii="Times New Roman" w:hAnsi="Times New Roman" w:cs="Times New Roman"/>
      <w:color w:val="000000"/>
      <w:sz w:val="24"/>
    </w:rPr>
  </w:style>
  <w:style w:type="paragraph" w:styleId="BodyText2">
    <w:name w:val="Body Text 2"/>
    <w:basedOn w:val="Normal"/>
    <w:pPr>
      <w:widowControl/>
      <w:shd w:val="clear" w:color="auto" w:fill="FFFFFF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MList1">
    <w:name w:val="EM List 1"/>
    <w:basedOn w:val="Normal"/>
    <w:pPr>
      <w:widowControl/>
      <w:numPr>
        <w:numId w:val="1"/>
      </w:numPr>
      <w:autoSpaceDE/>
      <w:autoSpaceDN/>
      <w:adjustRightInd/>
      <w:spacing w:before="80" w:after="60"/>
    </w:pPr>
    <w:rPr>
      <w:rFonts w:ascii="Times New Roman" w:hAnsi="Times New Roman" w:cs="Times New Roman"/>
      <w:sz w:val="22"/>
      <w:lang w:val="en-US"/>
    </w:rPr>
  </w:style>
  <w:style w:type="character" w:styleId="Hyperlink">
    <w:name w:val="Hyperlink"/>
    <w:rsid w:val="003D3FD9"/>
    <w:rPr>
      <w:color w:val="0000FF"/>
      <w:u w:val="single"/>
    </w:rPr>
  </w:style>
  <w:style w:type="paragraph" w:styleId="Header">
    <w:name w:val="header"/>
    <w:basedOn w:val="Normal"/>
    <w:rsid w:val="002E0BC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widowControl/>
      <w:shd w:val="clear" w:color="auto" w:fill="FFFFFF"/>
      <w:jc w:val="center"/>
      <w:outlineLvl w:val="0"/>
    </w:pPr>
    <w:rPr>
      <w:rFonts w:ascii="Times New Roman" w:hAnsi="Times New Roman" w:cs="Times New Roman"/>
      <w:b/>
      <w:bCs/>
      <w:color w:val="800000"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widowControl/>
      <w:shd w:val="clear" w:color="auto" w:fill="FFFFFF"/>
      <w:jc w:val="center"/>
      <w:outlineLvl w:val="1"/>
    </w:pPr>
    <w:rPr>
      <w:rFonts w:ascii="Times New Roman" w:hAnsi="Times New Roman" w:cs="Times New Roman"/>
      <w:color w:val="80000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844"/>
        <w:tab w:val="right" w:pos="9689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pPr>
      <w:autoSpaceDE/>
      <w:autoSpaceDN/>
      <w:adjustRightInd/>
    </w:pPr>
    <w:rPr>
      <w:rFonts w:ascii="Times New Roman" w:hAnsi="Times New Roman" w:cs="Times New Roman"/>
      <w:color w:val="000000"/>
      <w:sz w:val="24"/>
    </w:rPr>
  </w:style>
  <w:style w:type="paragraph" w:styleId="BodyText2">
    <w:name w:val="Body Text 2"/>
    <w:basedOn w:val="Normal"/>
    <w:pPr>
      <w:widowControl/>
      <w:shd w:val="clear" w:color="auto" w:fill="FFFFFF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MList1">
    <w:name w:val="EM List 1"/>
    <w:basedOn w:val="Normal"/>
    <w:pPr>
      <w:widowControl/>
      <w:numPr>
        <w:numId w:val="1"/>
      </w:numPr>
      <w:autoSpaceDE/>
      <w:autoSpaceDN/>
      <w:adjustRightInd/>
      <w:spacing w:before="80" w:after="60"/>
    </w:pPr>
    <w:rPr>
      <w:rFonts w:ascii="Times New Roman" w:hAnsi="Times New Roman" w:cs="Times New Roman"/>
      <w:sz w:val="22"/>
      <w:lang w:val="en-US"/>
    </w:rPr>
  </w:style>
  <w:style w:type="character" w:styleId="Hyperlink">
    <w:name w:val="Hyperlink"/>
    <w:rsid w:val="003D3FD9"/>
    <w:rPr>
      <w:color w:val="0000FF"/>
      <w:u w:val="single"/>
    </w:rPr>
  </w:style>
  <w:style w:type="paragraph" w:styleId="Header">
    <w:name w:val="header"/>
    <w:basedOn w:val="Normal"/>
    <w:rsid w:val="002E0BC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11</vt:lpstr>
    </vt:vector>
  </TitlesOfParts>
  <Company>Союз переводчиков России</Company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11</dc:title>
  <dc:creator>Николай Дупленский</dc:creator>
  <dc:description>Редакция 1.01</dc:description>
  <cp:lastModifiedBy>Nikolai</cp:lastModifiedBy>
  <cp:revision>2</cp:revision>
  <cp:lastPrinted>2004-05-22T13:28:00Z</cp:lastPrinted>
  <dcterms:created xsi:type="dcterms:W3CDTF">2015-05-24T06:39:00Z</dcterms:created>
  <dcterms:modified xsi:type="dcterms:W3CDTF">2015-05-24T06:39:00Z</dcterms:modified>
</cp:coreProperties>
</file>